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37AB" w14:textId="7F16900F" w:rsidR="009C1CB3" w:rsidRPr="00CF2587" w:rsidRDefault="009C1CB3" w:rsidP="009C1CB3">
      <w:pPr>
        <w:tabs>
          <w:tab w:val="right" w:pos="9638"/>
        </w:tabs>
        <w:rPr>
          <w:rFonts w:ascii="Arial" w:eastAsia="SimSun" w:hAnsi="Arial" w:cs="Arial"/>
          <w:b/>
          <w:bCs/>
          <w:sz w:val="24"/>
          <w:szCs w:val="24"/>
          <w:lang w:eastAsia="zh-CN"/>
        </w:rPr>
      </w:pPr>
      <w:r>
        <w:rPr>
          <w:rFonts w:ascii="Arial" w:hAnsi="Arial" w:cs="Arial"/>
          <w:b/>
          <w:bCs/>
          <w:sz w:val="24"/>
          <w:szCs w:val="24"/>
        </w:rPr>
        <w:t>SA WG2 Meeting #12</w:t>
      </w:r>
      <w:r w:rsidR="00D64716">
        <w:rPr>
          <w:rFonts w:ascii="Arial" w:hAnsi="Arial" w:cs="Arial"/>
          <w:b/>
          <w:bCs/>
          <w:sz w:val="24"/>
          <w:szCs w:val="24"/>
        </w:rPr>
        <w:t>9</w:t>
      </w:r>
      <w:r w:rsidRPr="00F76B76">
        <w:rPr>
          <w:rFonts w:ascii="Arial" w:hAnsi="Arial" w:cs="Arial"/>
          <w:b/>
          <w:bCs/>
          <w:sz w:val="24"/>
          <w:szCs w:val="24"/>
        </w:rPr>
        <w:tab/>
      </w:r>
      <w:r w:rsidR="00CE0922" w:rsidRPr="00CE0922">
        <w:rPr>
          <w:rFonts w:ascii="Arial" w:hAnsi="Arial" w:cs="Arial"/>
          <w:b/>
          <w:bCs/>
          <w:sz w:val="24"/>
          <w:szCs w:val="24"/>
        </w:rPr>
        <w:t>S2-18</w:t>
      </w:r>
      <w:r w:rsidR="00952D57">
        <w:rPr>
          <w:rFonts w:ascii="Arial" w:hAnsi="Arial" w:cs="Arial"/>
          <w:b/>
          <w:bCs/>
          <w:sz w:val="24"/>
          <w:szCs w:val="24"/>
        </w:rPr>
        <w:t>10734</w:t>
      </w:r>
    </w:p>
    <w:p w14:paraId="7C5961ED" w14:textId="77777777" w:rsidR="009C1CB3" w:rsidRPr="00F76B76" w:rsidRDefault="00D22260" w:rsidP="009C1CB3">
      <w:pPr>
        <w:pBdr>
          <w:bottom w:val="single" w:sz="6" w:space="0" w:color="auto"/>
        </w:pBdr>
        <w:tabs>
          <w:tab w:val="right" w:pos="9638"/>
        </w:tabs>
        <w:rPr>
          <w:rFonts w:ascii="Arial" w:hAnsi="Arial" w:cs="Arial"/>
          <w:b/>
          <w:bCs/>
          <w:sz w:val="24"/>
          <w:szCs w:val="24"/>
        </w:rPr>
      </w:pPr>
      <w:r>
        <w:rPr>
          <w:rFonts w:ascii="Arial" w:hAnsi="Arial" w:cs="Arial"/>
          <w:b/>
          <w:bCs/>
          <w:sz w:val="24"/>
          <w:szCs w:val="24"/>
        </w:rPr>
        <w:t>15</w:t>
      </w:r>
      <w:r w:rsidR="009B269F" w:rsidRPr="009B269F">
        <w:rPr>
          <w:rFonts w:ascii="Arial" w:hAnsi="Arial" w:cs="Arial"/>
          <w:b/>
          <w:bCs/>
          <w:sz w:val="24"/>
          <w:szCs w:val="24"/>
        </w:rPr>
        <w:t xml:space="preserve"> - </w:t>
      </w:r>
      <w:r>
        <w:rPr>
          <w:rFonts w:ascii="Arial" w:hAnsi="Arial" w:cs="Arial"/>
          <w:b/>
          <w:bCs/>
          <w:sz w:val="24"/>
          <w:szCs w:val="24"/>
        </w:rPr>
        <w:t>19</w:t>
      </w:r>
      <w:r w:rsidR="009B269F" w:rsidRPr="009B269F">
        <w:rPr>
          <w:rFonts w:ascii="Arial" w:hAnsi="Arial" w:cs="Arial"/>
          <w:b/>
          <w:bCs/>
          <w:sz w:val="24"/>
          <w:szCs w:val="24"/>
        </w:rPr>
        <w:t xml:space="preserve"> </w:t>
      </w:r>
      <w:r w:rsidR="00D64716">
        <w:rPr>
          <w:rFonts w:ascii="Arial" w:hAnsi="Arial" w:cs="Arial"/>
          <w:b/>
          <w:bCs/>
          <w:sz w:val="24"/>
          <w:szCs w:val="24"/>
        </w:rPr>
        <w:t>October</w:t>
      </w:r>
      <w:r w:rsidR="009B269F" w:rsidRPr="009B269F">
        <w:rPr>
          <w:rFonts w:ascii="Arial" w:hAnsi="Arial" w:cs="Arial"/>
          <w:b/>
          <w:bCs/>
          <w:sz w:val="24"/>
          <w:szCs w:val="24"/>
        </w:rPr>
        <w:t xml:space="preserve"> 2018</w:t>
      </w:r>
      <w:r w:rsidR="009C1CB3" w:rsidRPr="003026A0">
        <w:rPr>
          <w:rFonts w:ascii="Arial" w:hAnsi="Arial" w:cs="Arial"/>
          <w:b/>
          <w:bCs/>
          <w:sz w:val="24"/>
          <w:szCs w:val="24"/>
        </w:rPr>
        <w:t xml:space="preserve">, </w:t>
      </w:r>
      <w:r>
        <w:rPr>
          <w:rFonts w:ascii="Arial" w:hAnsi="Arial" w:cs="Arial"/>
          <w:b/>
          <w:bCs/>
          <w:sz w:val="24"/>
        </w:rPr>
        <w:t xml:space="preserve">Dongguan, </w:t>
      </w:r>
      <w:r w:rsidR="00D64716">
        <w:rPr>
          <w:rFonts w:ascii="Arial" w:hAnsi="Arial" w:cs="Arial"/>
          <w:b/>
          <w:bCs/>
          <w:sz w:val="24"/>
          <w:szCs w:val="24"/>
        </w:rPr>
        <w:t>P.</w:t>
      </w:r>
      <w:r>
        <w:rPr>
          <w:rFonts w:ascii="Arial" w:hAnsi="Arial" w:cs="Arial"/>
          <w:b/>
          <w:bCs/>
          <w:sz w:val="24"/>
          <w:szCs w:val="24"/>
        </w:rPr>
        <w:t xml:space="preserve"> </w:t>
      </w:r>
      <w:r w:rsidR="00D64716">
        <w:rPr>
          <w:rFonts w:ascii="Arial" w:hAnsi="Arial" w:cs="Arial"/>
          <w:b/>
          <w:bCs/>
          <w:sz w:val="24"/>
          <w:szCs w:val="24"/>
        </w:rPr>
        <w:t>R. China</w:t>
      </w:r>
      <w:r w:rsidR="009C1CB3" w:rsidRPr="00BB18D1">
        <w:rPr>
          <w:rFonts w:ascii="Arial" w:hAnsi="Arial" w:cs="Arial"/>
          <w:b/>
          <w:bCs/>
          <w:sz w:val="24"/>
          <w:szCs w:val="24"/>
        </w:rPr>
        <w:tab/>
      </w:r>
      <w:r w:rsidR="009C1CB3" w:rsidRPr="00894F6B">
        <w:rPr>
          <w:rFonts w:ascii="Arial" w:hAnsi="Arial" w:cs="Arial"/>
          <w:b/>
          <w:bCs/>
        </w:rPr>
        <w:t>(</w:t>
      </w:r>
      <w:r w:rsidR="0041083C">
        <w:rPr>
          <w:rFonts w:ascii="Arial" w:hAnsi="Arial" w:cs="Arial"/>
          <w:b/>
          <w:bCs/>
          <w:color w:val="0000FF"/>
        </w:rPr>
        <w:t>revision of S2-18xxxx</w:t>
      </w:r>
      <w:r w:rsidR="009C1CB3" w:rsidRPr="00894F6B">
        <w:rPr>
          <w:rFonts w:ascii="Arial" w:hAnsi="Arial" w:cs="Arial"/>
          <w:b/>
          <w:bCs/>
        </w:rPr>
        <w:t>)</w:t>
      </w:r>
    </w:p>
    <w:p w14:paraId="0C0EB3E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2B17EFCC" w14:textId="427BDAB7" w:rsidR="00BD0746" w:rsidRDefault="007B173B">
      <w:pPr>
        <w:ind w:left="2127" w:hanging="2127"/>
        <w:rPr>
          <w:rFonts w:ascii="Arial" w:hAnsi="Arial" w:cs="Arial"/>
          <w:b/>
        </w:rPr>
      </w:pPr>
      <w:r>
        <w:rPr>
          <w:rFonts w:ascii="Arial" w:hAnsi="Arial" w:cs="Arial"/>
          <w:b/>
        </w:rPr>
        <w:t>Title:</w:t>
      </w:r>
      <w:r>
        <w:rPr>
          <w:rFonts w:ascii="Arial" w:hAnsi="Arial" w:cs="Arial"/>
          <w:b/>
        </w:rPr>
        <w:tab/>
      </w:r>
      <w:r w:rsidR="00DF4E63">
        <w:rPr>
          <w:rFonts w:ascii="Arial" w:hAnsi="Arial" w:cs="Arial"/>
          <w:b/>
        </w:rPr>
        <w:t xml:space="preserve">A new annex describing the interworking between Service Frameworks </w:t>
      </w:r>
    </w:p>
    <w:p w14:paraId="505720E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99615CF" w14:textId="129581A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C54120">
        <w:rPr>
          <w:rFonts w:ascii="Arial" w:hAnsi="Arial" w:cs="Arial"/>
          <w:b/>
        </w:rPr>
        <w:t>19</w:t>
      </w:r>
    </w:p>
    <w:p w14:paraId="4DCF828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S</w:t>
      </w:r>
      <w:r w:rsidR="009B10B9">
        <w:rPr>
          <w:rFonts w:ascii="Arial" w:hAnsi="Arial" w:cs="Arial"/>
          <w:b/>
        </w:rPr>
        <w:t>BA</w:t>
      </w:r>
      <w:r w:rsidR="0045608A">
        <w:rPr>
          <w:rFonts w:ascii="Arial" w:hAnsi="Arial" w:cs="Arial"/>
          <w:b/>
        </w:rPr>
        <w:t xml:space="preserve"> / Rel-16</w:t>
      </w:r>
    </w:p>
    <w:p w14:paraId="2CCEAD0A" w14:textId="29B3B09F" w:rsidR="003E32DD"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 xml:space="preserve">proposes </w:t>
      </w:r>
      <w:r w:rsidR="00115C27" w:rsidRPr="00115C27">
        <w:rPr>
          <w:rFonts w:ascii="Arial" w:hAnsi="Arial" w:cs="Arial"/>
          <w:i/>
        </w:rPr>
        <w:t>a new annex that describes the internal composition of Service Framework and the inter-service communication via the Service Framework.</w:t>
      </w:r>
    </w:p>
    <w:p w14:paraId="0FD11D1F" w14:textId="77777777" w:rsidR="00440983" w:rsidRDefault="00A924EB" w:rsidP="00A924EB">
      <w:pPr>
        <w:pStyle w:val="Heading1"/>
      </w:pPr>
      <w:r>
        <w:t>1.</w:t>
      </w:r>
      <w:r>
        <w:tab/>
      </w:r>
      <w:r w:rsidR="000467CC" w:rsidRPr="00A924EB">
        <w:t>Introduction</w:t>
      </w:r>
    </w:p>
    <w:p w14:paraId="6456E27C" w14:textId="55C0764B" w:rsidR="007E79FD" w:rsidRDefault="00A42B59" w:rsidP="00C075BB">
      <w:r>
        <w:t xml:space="preserve">The document proposes a new annex that describes the internal composition of Service Framework and </w:t>
      </w:r>
      <w:bookmarkStart w:id="0" w:name="_GoBack"/>
      <w:bookmarkEnd w:id="0"/>
      <w:r>
        <w:t>inter-service communication via the Service Framework.</w:t>
      </w:r>
    </w:p>
    <w:p w14:paraId="743BA009" w14:textId="77777777" w:rsidR="007E79FD" w:rsidRPr="00C075BB" w:rsidRDefault="007E79FD" w:rsidP="00C075BB"/>
    <w:p w14:paraId="2E77762D" w14:textId="77777777" w:rsidR="000467CC" w:rsidRDefault="00C22ED0" w:rsidP="00A924EB">
      <w:pPr>
        <w:pStyle w:val="Heading1"/>
      </w:pPr>
      <w:r>
        <w:t>2</w:t>
      </w:r>
      <w:r w:rsidR="00A924EB">
        <w:t xml:space="preserve">. </w:t>
      </w:r>
      <w:r w:rsidR="00A924EB">
        <w:tab/>
      </w:r>
      <w:r w:rsidR="000467CC" w:rsidRPr="00A924EB">
        <w:t>Proposal</w:t>
      </w:r>
    </w:p>
    <w:p w14:paraId="37FD6E65" w14:textId="77777777"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0B7890">
        <w:t>2</w:t>
      </w:r>
    </w:p>
    <w:p w14:paraId="1080EE90" w14:textId="77777777" w:rsidR="007C16C9" w:rsidRDefault="007C16C9" w:rsidP="007B173B">
      <w:pPr>
        <w:pStyle w:val="BodyText"/>
      </w:pPr>
    </w:p>
    <w:p w14:paraId="3D4CC3EF" w14:textId="584E328F"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005040AF">
        <w:rPr>
          <w:color w:val="FF0000"/>
          <w:sz w:val="36"/>
        </w:rPr>
        <w:t xml:space="preserve">(all text is new) </w:t>
      </w:r>
      <w:r w:rsidRPr="00755ACB">
        <w:rPr>
          <w:color w:val="FF0000"/>
          <w:sz w:val="36"/>
        </w:rPr>
        <w:t>****</w:t>
      </w:r>
    </w:p>
    <w:p w14:paraId="45057573" w14:textId="7FCD2C38" w:rsidR="000B7890" w:rsidRDefault="000B7890" w:rsidP="00755ACB">
      <w:pPr>
        <w:pStyle w:val="BodyText"/>
        <w:jc w:val="center"/>
        <w:rPr>
          <w:color w:val="FF0000"/>
          <w:sz w:val="36"/>
        </w:rPr>
      </w:pPr>
    </w:p>
    <w:p w14:paraId="4E141688" w14:textId="252F15ED" w:rsidR="003F4A5C" w:rsidRDefault="003F4A5C" w:rsidP="003F4A5C">
      <w:pPr>
        <w:pStyle w:val="Heading9"/>
        <w:rPr>
          <w:rFonts w:eastAsia="DengXian"/>
          <w:lang w:eastAsia="en-US"/>
        </w:rPr>
      </w:pPr>
      <w:bookmarkStart w:id="1" w:name="_Toc523749662"/>
      <w:r>
        <w:rPr>
          <w:rFonts w:eastAsia="DengXian"/>
        </w:rPr>
        <w:t xml:space="preserve">Annex </w:t>
      </w:r>
      <w:r w:rsidR="00834F78">
        <w:rPr>
          <w:rFonts w:eastAsia="DengXian"/>
        </w:rPr>
        <w:t>X</w:t>
      </w:r>
      <w:r>
        <w:rPr>
          <w:rFonts w:eastAsia="DengXian"/>
        </w:rPr>
        <w:t>:</w:t>
      </w:r>
      <w:r w:rsidR="005040AF">
        <w:rPr>
          <w:rFonts w:eastAsia="DengXian"/>
        </w:rPr>
        <w:t xml:space="preserve"> </w:t>
      </w:r>
      <w:bookmarkEnd w:id="1"/>
      <w:r w:rsidR="00D87884">
        <w:rPr>
          <w:rFonts w:eastAsia="DengXian"/>
        </w:rPr>
        <w:t>Service Framework</w:t>
      </w:r>
    </w:p>
    <w:p w14:paraId="73B14202" w14:textId="36704539" w:rsidR="003F4A5C" w:rsidRDefault="00834F78" w:rsidP="003F4A5C">
      <w:pPr>
        <w:pStyle w:val="Heading1"/>
        <w:rPr>
          <w:rFonts w:eastAsia="Malgun Gothic"/>
        </w:rPr>
      </w:pPr>
      <w:bookmarkStart w:id="2" w:name="_Toc523749663"/>
      <w:r>
        <w:rPr>
          <w:rFonts w:eastAsia="Malgun Gothic"/>
        </w:rPr>
        <w:t>X</w:t>
      </w:r>
      <w:r w:rsidR="003F4A5C">
        <w:rPr>
          <w:rFonts w:eastAsia="Malgun Gothic"/>
        </w:rPr>
        <w:t>.1</w:t>
      </w:r>
      <w:r w:rsidR="003F4A5C">
        <w:rPr>
          <w:rFonts w:eastAsia="Malgun Gothic"/>
        </w:rPr>
        <w:tab/>
        <w:t>Introduction</w:t>
      </w:r>
      <w:bookmarkEnd w:id="2"/>
    </w:p>
    <w:p w14:paraId="0C1C78D9" w14:textId="3ACC28D8" w:rsidR="00834F78" w:rsidRDefault="00834F78" w:rsidP="00834F78">
      <w:pPr>
        <w:rPr>
          <w:rFonts w:eastAsia="DengXian"/>
        </w:rPr>
      </w:pPr>
    </w:p>
    <w:p w14:paraId="66B7D79C" w14:textId="195E2645" w:rsidR="00A2629A" w:rsidRPr="00441B72" w:rsidRDefault="00A2629A" w:rsidP="00A2629A">
      <w:r w:rsidRPr="00441B72">
        <w:t xml:space="preserve">This </w:t>
      </w:r>
      <w:r>
        <w:t xml:space="preserve">annex </w:t>
      </w:r>
      <w:r w:rsidR="00276EA9" w:rsidRPr="00276EA9">
        <w:t xml:space="preserve">intends to amend Solution 4 focusing on the details of </w:t>
      </w:r>
      <w:r>
        <w:t xml:space="preserve">the </w:t>
      </w:r>
      <w:r w:rsidR="00162997">
        <w:t>internal</w:t>
      </w:r>
      <w:r>
        <w:t xml:space="preserve"> functionality of the Service Framework and </w:t>
      </w:r>
      <w:r w:rsidR="00162997">
        <w:t xml:space="preserve">the inter-service communication between services within a single Service Framework, and </w:t>
      </w:r>
      <w:r>
        <w:t>interworking between different</w:t>
      </w:r>
      <w:r w:rsidR="00162997">
        <w:t xml:space="preserve"> Service Frameworks</w:t>
      </w:r>
      <w:r>
        <w:t>.</w:t>
      </w:r>
    </w:p>
    <w:p w14:paraId="18265291" w14:textId="4A62DE5B" w:rsidR="008805AD" w:rsidRDefault="008805AD" w:rsidP="008805AD">
      <w:pPr>
        <w:rPr>
          <w:lang w:val="en-US"/>
        </w:rPr>
      </w:pPr>
      <w:r>
        <w:rPr>
          <w:lang w:val="en-US"/>
        </w:rPr>
        <w:t>Service framework is a set of common services which are not part of any business logic but can be used by any business logic. It consists of common services like Discovery, Authorization, Overload Control, Security, etc.</w:t>
      </w:r>
    </w:p>
    <w:p w14:paraId="1C2E4C44" w14:textId="77777777" w:rsidR="00411DC9" w:rsidRDefault="008805AD" w:rsidP="00411DC9">
      <w:pPr>
        <w:pStyle w:val="B1"/>
        <w:ind w:left="0" w:firstLine="0"/>
        <w:rPr>
          <w:lang w:val="en-US"/>
        </w:rPr>
      </w:pPr>
      <w:r>
        <w:rPr>
          <w:lang w:val="en-US"/>
        </w:rPr>
        <w:t>The Service Framework can be distributed across multiple data centers/hosts.</w:t>
      </w:r>
      <w:r w:rsidR="00411DC9">
        <w:rPr>
          <w:lang w:val="en-US"/>
        </w:rPr>
        <w:t xml:space="preserve"> </w:t>
      </w:r>
    </w:p>
    <w:p w14:paraId="025518A9" w14:textId="6A170EC0" w:rsidR="008805AD" w:rsidRDefault="008805AD" w:rsidP="008805AD">
      <w:pPr>
        <w:rPr>
          <w:lang w:val="en-US"/>
        </w:rPr>
      </w:pPr>
    </w:p>
    <w:p w14:paraId="33C49C56" w14:textId="164C721F" w:rsidR="003F4A5C" w:rsidRPr="00624EFA" w:rsidRDefault="008D0322" w:rsidP="008D0322">
      <w:pPr>
        <w:pStyle w:val="Heading2"/>
      </w:pPr>
      <w:bookmarkStart w:id="3" w:name="_Toc523749524"/>
      <w:r>
        <w:t>X.2</w:t>
      </w:r>
      <w:r w:rsidR="003F4A5C">
        <w:tab/>
      </w:r>
      <w:bookmarkEnd w:id="3"/>
      <w:r w:rsidR="00B542E4">
        <w:t xml:space="preserve">Internal composition of </w:t>
      </w:r>
      <w:r w:rsidR="007D6AF4">
        <w:t>Service Framework</w:t>
      </w:r>
    </w:p>
    <w:p w14:paraId="2B4DC04C" w14:textId="77777777" w:rsidR="00F841CC" w:rsidRDefault="00F841CC" w:rsidP="00F841CC">
      <w:r w:rsidRPr="00441B72">
        <w:t xml:space="preserve">The </w:t>
      </w:r>
      <w:r>
        <w:t>S</w:t>
      </w:r>
      <w:r w:rsidRPr="00441B72">
        <w:t xml:space="preserve">ervice </w:t>
      </w:r>
      <w:r>
        <w:t>Fr</w:t>
      </w:r>
      <w:r w:rsidRPr="00441B72">
        <w:t xml:space="preserve">amework contains </w:t>
      </w:r>
      <w:r>
        <w:rPr>
          <w:rFonts w:hint="eastAsia"/>
          <w:lang w:eastAsia="zh-CN"/>
        </w:rPr>
        <w:t xml:space="preserve">a </w:t>
      </w:r>
      <w:r w:rsidRPr="00441B72">
        <w:t>set of common services</w:t>
      </w:r>
      <w:r w:rsidRPr="0018011F">
        <w:t xml:space="preserve"> such as service registration, discovery, authorization, routing control, etc. </w:t>
      </w:r>
      <w:r w:rsidRPr="006D4502">
        <w:t xml:space="preserve">Service Framework may be realized in an operator network using various mechanisms and could </w:t>
      </w:r>
      <w:r w:rsidRPr="006D4502">
        <w:lastRenderedPageBreak/>
        <w:t xml:space="preserve">support various models of distribution and connectivity with the </w:t>
      </w:r>
      <w:r>
        <w:t>business l</w:t>
      </w:r>
      <w:r w:rsidRPr="006D4502">
        <w:t xml:space="preserve">ogic. However, the </w:t>
      </w:r>
      <w:r>
        <w:rPr>
          <w:rFonts w:hint="eastAsia"/>
          <w:lang w:eastAsia="zh-CN"/>
        </w:rPr>
        <w:t xml:space="preserve">functions </w:t>
      </w:r>
      <w:r w:rsidRPr="006D4502">
        <w:t xml:space="preserve">provided by the </w:t>
      </w:r>
      <w:r>
        <w:t>Service F</w:t>
      </w:r>
      <w:r w:rsidRPr="006D4502">
        <w:t>ramework and implementation aspects of the framework are not intended to be defined by 3GPP.</w:t>
      </w:r>
      <w:r>
        <w:t xml:space="preserve"> What may be defined by 3GPP, if required, are certain requirements around </w:t>
      </w:r>
      <w:r>
        <w:rPr>
          <w:rFonts w:hint="eastAsia"/>
          <w:lang w:eastAsia="zh-CN"/>
        </w:rPr>
        <w:t xml:space="preserve">functions </w:t>
      </w:r>
      <w:r>
        <w:t>provided by the service framework (e.g. an overload control algorithm).</w:t>
      </w:r>
    </w:p>
    <w:p w14:paraId="441C34E4" w14:textId="6BB94B29" w:rsidR="00F841CC" w:rsidRDefault="003F4A5C" w:rsidP="003F4A5C">
      <w:r w:rsidRPr="00441B72">
        <w:t xml:space="preserve">The </w:t>
      </w:r>
      <w:r>
        <w:t xml:space="preserve">service (which implements the </w:t>
      </w:r>
      <w:r w:rsidRPr="00441B72">
        <w:t>business logic</w:t>
      </w:r>
      <w:r>
        <w:t>)</w:t>
      </w:r>
      <w:r w:rsidRPr="00441B72">
        <w:t xml:space="preserve"> and the </w:t>
      </w:r>
      <w:r>
        <w:t>S</w:t>
      </w:r>
      <w:r w:rsidRPr="00441B72">
        <w:t xml:space="preserve">ervice </w:t>
      </w:r>
      <w:r>
        <w:t>F</w:t>
      </w:r>
      <w:r w:rsidRPr="00441B72">
        <w:t xml:space="preserve">ramework are decoupled. </w:t>
      </w:r>
      <w:r w:rsidR="008E01FB">
        <w:t>Services</w:t>
      </w:r>
      <w:r w:rsidR="008E01FB" w:rsidRPr="00441B72">
        <w:t xml:space="preserve"> can be independently configured, deployed and scaled.</w:t>
      </w:r>
      <w:r w:rsidR="008E01FB">
        <w:t xml:space="preserve"> </w:t>
      </w:r>
      <w:r w:rsidRPr="00441B72">
        <w:t xml:space="preserve">A service consists of business logic </w:t>
      </w:r>
      <w:r>
        <w:t xml:space="preserve">and a binding layer which binds the business logic to a particular Service Framework implementation. </w:t>
      </w:r>
    </w:p>
    <w:p w14:paraId="5FFB01D2" w14:textId="7CBF6E36" w:rsidR="004520B4" w:rsidRPr="004520B4" w:rsidRDefault="008E01FB" w:rsidP="008E01FB">
      <w:pPr>
        <w:rPr>
          <w:u w:val="single"/>
        </w:rPr>
      </w:pPr>
      <w:r w:rsidRPr="00BE1076">
        <w:t xml:space="preserve">The Business Logic always communicates with the Service Framework via the </w:t>
      </w:r>
      <w:r>
        <w:t>binding layer</w:t>
      </w:r>
      <w:r w:rsidRPr="00BE1076">
        <w:t xml:space="preserve"> </w:t>
      </w:r>
      <w:r w:rsidRPr="00A2373C">
        <w:t xml:space="preserve">using the defined </w:t>
      </w:r>
      <w:r>
        <w:t>Stage 2 level abstract service API</w:t>
      </w:r>
      <w:r w:rsidRPr="00A2373C">
        <w:t xml:space="preserve">.  </w:t>
      </w:r>
      <w:r>
        <w:t xml:space="preserve">The Stage 2 level abstract API defines the service input and output parameters and the data types of the parameters. </w:t>
      </w:r>
      <w:r w:rsidR="00017742">
        <w:br/>
      </w:r>
      <w:r w:rsidR="00017742">
        <w:br/>
      </w:r>
      <w:r w:rsidR="004520B4" w:rsidRPr="004520B4">
        <w:rPr>
          <w:u w:val="single"/>
        </w:rPr>
        <w:t>Binding layer binds the Business logic to a particular Service Framework implementation</w:t>
      </w:r>
    </w:p>
    <w:p w14:paraId="538ED312" w14:textId="240B48F7" w:rsidR="008E01FB" w:rsidRDefault="008E01FB" w:rsidP="008E01FB">
      <w:pPr>
        <w:rPr>
          <w:color w:val="auto"/>
        </w:rPr>
      </w:pPr>
      <w:r w:rsidRPr="00A32589">
        <w:t xml:space="preserve">The binding layer binds the Stage 2 level abstract service API to the internal Stage 3 protocol that is specific to a particular Service Framework. </w:t>
      </w:r>
      <w:r w:rsidR="00F841CC" w:rsidRPr="00A32589">
        <w:t>The b</w:t>
      </w:r>
      <w:r w:rsidR="003F4A5C" w:rsidRPr="00A32589">
        <w:t>inding layer</w:t>
      </w:r>
      <w:r w:rsidR="00F841CC" w:rsidRPr="00A32589">
        <w:t xml:space="preserve"> of the service</w:t>
      </w:r>
      <w:r w:rsidR="003F4A5C" w:rsidRPr="00A32589">
        <w:t xml:space="preserve"> is </w:t>
      </w:r>
      <w:r w:rsidR="00017742" w:rsidRPr="00A32589">
        <w:t xml:space="preserve">therefore </w:t>
      </w:r>
      <w:r w:rsidR="003F4A5C" w:rsidRPr="00A32589">
        <w:t xml:space="preserve">3GPP and Service Framework aware, and </w:t>
      </w:r>
      <w:r w:rsidR="00017742" w:rsidRPr="00A32589">
        <w:t>enables the</w:t>
      </w:r>
      <w:r w:rsidR="003F4A5C" w:rsidRPr="00A32589">
        <w:t xml:space="preserve"> Service Framework </w:t>
      </w:r>
      <w:r w:rsidR="00017742" w:rsidRPr="00A32589">
        <w:t xml:space="preserve">to perform the delegated service discovery, i.e. </w:t>
      </w:r>
      <w:r w:rsidR="003F4A5C" w:rsidRPr="00A32589">
        <w:t>to</w:t>
      </w:r>
      <w:r w:rsidR="003F4A5C" w:rsidRPr="00A32589">
        <w:rPr>
          <w:rFonts w:hint="eastAsia"/>
          <w:lang w:eastAsia="zh-CN"/>
        </w:rPr>
        <w:t xml:space="preserve"> </w:t>
      </w:r>
      <w:r w:rsidR="003F4A5C" w:rsidRPr="00A32589">
        <w:t xml:space="preserve">select a </w:t>
      </w:r>
      <w:r w:rsidRPr="00A32589">
        <w:t xml:space="preserve">service </w:t>
      </w:r>
      <w:r w:rsidR="003F4A5C" w:rsidRPr="00A32589">
        <w:t xml:space="preserve">producer based on 3GPP Service input parameters, such as DNN, S-NSSAI, SUPI, </w:t>
      </w:r>
      <w:r w:rsidR="00017742" w:rsidRPr="00A32589">
        <w:t xml:space="preserve">i.e. </w:t>
      </w:r>
      <w:r w:rsidRPr="00A32589">
        <w:t>those listed for the query strings in URI for GET methods of Rel. 15 Nnssf_NSSelection Service (TS 29.531, Table 6.1.3.2.3.1-1) and Nnrf_NFDiscovery Service (TS 29.510, Table 6.2.3.2.3.1-1).</w:t>
      </w:r>
    </w:p>
    <w:p w14:paraId="0BA13EA2" w14:textId="2B5C17E4" w:rsidR="003F4A5C" w:rsidRDefault="003F4A5C" w:rsidP="003F4A5C">
      <w:r w:rsidRPr="00A2373C">
        <w:t xml:space="preserve">The </w:t>
      </w:r>
      <w:r>
        <w:t>Service Framework</w:t>
      </w:r>
      <w:r w:rsidRPr="00A2373C">
        <w:t xml:space="preserve"> can be configured as an HTTP outbound proxy such that all messages sent from a </w:t>
      </w:r>
      <w:r>
        <w:t xml:space="preserve">Service </w:t>
      </w:r>
      <w:r w:rsidRPr="00A2373C">
        <w:t xml:space="preserve">consumer or producer goes through the </w:t>
      </w:r>
      <w:r>
        <w:t>Service Framework</w:t>
      </w:r>
      <w:r w:rsidRPr="00BE1076">
        <w:t xml:space="preserve">. Note that the </w:t>
      </w:r>
      <w:r>
        <w:t>Service Framework</w:t>
      </w:r>
      <w:r w:rsidRPr="00BE1076">
        <w:t xml:space="preserve"> functionality can be realized by various models of distribution and connectivity </w:t>
      </w:r>
      <w:r w:rsidRPr="00BE1076">
        <w:rPr>
          <w:lang w:eastAsia="zh-CN"/>
        </w:rPr>
        <w:t>to ensure it is not a bottleneck or single point of failure</w:t>
      </w:r>
      <w:r w:rsidRPr="00BE1076">
        <w:t>.</w:t>
      </w:r>
    </w:p>
    <w:p w14:paraId="7EEB53CF" w14:textId="27077FA2" w:rsidR="001546B8" w:rsidRPr="001546B8" w:rsidRDefault="001546B8" w:rsidP="003F4A5C">
      <w:pPr>
        <w:rPr>
          <w:u w:val="single"/>
        </w:rPr>
      </w:pPr>
      <w:r w:rsidRPr="001546B8">
        <w:rPr>
          <w:u w:val="single"/>
        </w:rPr>
        <w:t>Service discovery in the Service Framework</w:t>
      </w:r>
    </w:p>
    <w:p w14:paraId="66AE351B" w14:textId="77777777" w:rsidR="00181B66" w:rsidRDefault="003F4A5C" w:rsidP="003F4A5C">
      <w:pPr>
        <w:rPr>
          <w:lang w:eastAsia="ko-KR"/>
        </w:rPr>
      </w:pPr>
      <w:r>
        <w:t xml:space="preserve">Service Framework utilizes the 3GPP Information Elements in HTTP Request-URI, headers and body (e.g. JSON content) in performing discovery, selection, load balancing, prioritization etc. The </w:t>
      </w:r>
      <w:r>
        <w:rPr>
          <w:lang w:eastAsia="ko-KR"/>
        </w:rPr>
        <w:t xml:space="preserve">Service Framework does not need to understand the semantics of the 3GPP specific parameters that are used to perform the discovery, instead the Service Framework can match the tag/value pairs and/or labels that are requested by the service consumer in the service request to the tag/value pairs and labels that are provided by the service producer at the service instance registration, and select a set of suitable candidate service instances based on the match. </w:t>
      </w:r>
    </w:p>
    <w:p w14:paraId="31BB0DDE" w14:textId="566E2242" w:rsidR="003F4A5C" w:rsidRPr="00737629" w:rsidRDefault="00181B66" w:rsidP="003F4A5C">
      <w:r>
        <w:t xml:space="preserve">Rel-16 </w:t>
      </w:r>
      <w:r w:rsidR="003F4A5C">
        <w:t xml:space="preserve">3GPP Stage 3 service </w:t>
      </w:r>
      <w:r w:rsidR="003F4A5C" w:rsidRPr="006D4502">
        <w:t xml:space="preserve">API </w:t>
      </w:r>
      <w:r w:rsidR="003F4A5C">
        <w:t>update from Rel-15</w:t>
      </w:r>
      <w:r w:rsidR="003F4A5C" w:rsidRPr="006D4502">
        <w:t xml:space="preserve"> shall facilitate presence and functioning of a Service Framework. Considerations such as placing of </w:t>
      </w:r>
      <w:r w:rsidR="003F4A5C">
        <w:t>3GPP service parameters</w:t>
      </w:r>
      <w:r w:rsidR="003F4A5C" w:rsidRPr="006D4502">
        <w:t xml:space="preserve"> related to routing, discovery, priority etc in </w:t>
      </w:r>
      <w:r w:rsidR="003F4A5C">
        <w:t xml:space="preserve">HTTP Request-URI or </w:t>
      </w:r>
      <w:r w:rsidR="003F4A5C" w:rsidRPr="006D4502">
        <w:t xml:space="preserve">headers vs. content shall take into account </w:t>
      </w:r>
      <w:r w:rsidR="003F4A5C">
        <w:t xml:space="preserve">the </w:t>
      </w:r>
      <w:r w:rsidR="003F4A5C" w:rsidRPr="006D4502">
        <w:t>presence of Service Framework. Similarly, authorization and authentication aspects shall take into account the presence of Service Framework.</w:t>
      </w:r>
      <w:r w:rsidR="003F4A5C">
        <w:t xml:space="preserve"> The Service Framework introduction shall ensure backward compatibility with Rel-15 services.</w:t>
      </w:r>
    </w:p>
    <w:p w14:paraId="4A3109E9" w14:textId="77777777" w:rsidR="00327493" w:rsidRDefault="00327493" w:rsidP="00327493">
      <w:r>
        <w:t>Business logic is</w:t>
      </w:r>
      <w:r w:rsidRPr="007C0812">
        <w:t xml:space="preserve"> only responsible for the processing of business logic, and do</w:t>
      </w:r>
      <w:r>
        <w:t>es</w:t>
      </w:r>
      <w:r w:rsidRPr="007C0812">
        <w:t xml:space="preserve"> not need to care about service discovery. When there is a service invo</w:t>
      </w:r>
      <w:r>
        <w:t>cation</w:t>
      </w:r>
      <w:r w:rsidRPr="007C0812">
        <w:t xml:space="preserve"> request, the request will be sent to the </w:t>
      </w:r>
      <w:r>
        <w:t>Service Framework (as an outbound proxy)</w:t>
      </w:r>
      <w:r w:rsidRPr="007C0812">
        <w:t>.</w:t>
      </w:r>
    </w:p>
    <w:p w14:paraId="5B06310B" w14:textId="049DBC3B" w:rsidR="003F4A5C" w:rsidRDefault="003F4A5C" w:rsidP="003F4A5C">
      <w:r>
        <w:t>After the service instance discovery, the S</w:t>
      </w:r>
      <w:r w:rsidRPr="00840FDB">
        <w:t xml:space="preserve">ervice </w:t>
      </w:r>
      <w:r>
        <w:t xml:space="preserve">Framework forwards the request from </w:t>
      </w:r>
      <w:r>
        <w:rPr>
          <w:rFonts w:hint="eastAsia"/>
          <w:lang w:eastAsia="zh-CN"/>
        </w:rPr>
        <w:t xml:space="preserve">service </w:t>
      </w:r>
      <w:r>
        <w:rPr>
          <w:lang w:eastAsia="zh-CN"/>
        </w:rPr>
        <w:t xml:space="preserve">consumer </w:t>
      </w:r>
      <w:r>
        <w:t xml:space="preserve">to </w:t>
      </w:r>
      <w:r>
        <w:rPr>
          <w:rFonts w:hint="eastAsia"/>
          <w:lang w:eastAsia="zh-CN"/>
        </w:rPr>
        <w:t>service</w:t>
      </w:r>
      <w:r>
        <w:rPr>
          <w:lang w:eastAsia="zh-CN"/>
        </w:rPr>
        <w:t xml:space="preserve"> producer</w:t>
      </w:r>
      <w:r>
        <w:t>.</w:t>
      </w:r>
    </w:p>
    <w:p w14:paraId="7F2477E2" w14:textId="7C2E4560" w:rsidR="00B542E4" w:rsidRPr="00CB0910" w:rsidRDefault="00CB0910" w:rsidP="003F4A5C">
      <w:pPr>
        <w:rPr>
          <w:u w:val="single"/>
        </w:rPr>
      </w:pPr>
      <w:r w:rsidRPr="00CB0910">
        <w:rPr>
          <w:u w:val="single"/>
        </w:rPr>
        <w:t>Inter-service communication between services within a single Service Framework</w:t>
      </w:r>
    </w:p>
    <w:p w14:paraId="17946424" w14:textId="5E6C1D33" w:rsidR="003F4A5C" w:rsidRDefault="00327493" w:rsidP="003F4A5C">
      <w:r>
        <w:t xml:space="preserve">Figure </w:t>
      </w:r>
      <w:r w:rsidRPr="00327493">
        <w:t>A.X.2-1</w:t>
      </w:r>
      <w:r>
        <w:t xml:space="preserve"> </w:t>
      </w:r>
      <w:r w:rsidR="003F4A5C">
        <w:t>below</w:t>
      </w:r>
      <w:r w:rsidR="003F4A5C" w:rsidRPr="00A33024">
        <w:t xml:space="preserve"> </w:t>
      </w:r>
      <w:r w:rsidR="003F4A5C">
        <w:t xml:space="preserve">illustrates the service framework and its interaction with the business logic of the 3GPP Services when the Services are deployed using a single, common Service Framework. </w:t>
      </w:r>
      <w:r w:rsidR="00821E4D">
        <w:t>In this case</w:t>
      </w:r>
      <w:r w:rsidR="00240041">
        <w:t xml:space="preserve"> </w:t>
      </w:r>
      <w:r w:rsidR="003F4A5C">
        <w:t xml:space="preserve">there is no need to adapt the Service Framework specific protocol interface to 3GPP Stage 3 protocol interface as long as the communication between Services remains inside a single Service Framework. This can make the communication more efficient, and ensures that Service Framework specific protocol and communication capabilities can be used. However, the Services must still follow the 3GPP Stage 2 level service API definitions. The binding layer inside each Service binds the Stage 2 Service API to the Service Framework specific protocol interface. </w:t>
      </w:r>
    </w:p>
    <w:p w14:paraId="32D27732" w14:textId="77777777" w:rsidR="003F4A5C" w:rsidRPr="00624EFA" w:rsidRDefault="003F4A5C" w:rsidP="003F4A5C">
      <w:pPr>
        <w:pStyle w:val="TH"/>
      </w:pPr>
    </w:p>
    <w:p w14:paraId="4F3382E5" w14:textId="77777777" w:rsidR="003F4A5C" w:rsidRDefault="003F4A5C" w:rsidP="003F4A5C">
      <w:pPr>
        <w:pStyle w:val="TF"/>
      </w:pPr>
    </w:p>
    <w:p w14:paraId="06315AD8" w14:textId="77777777" w:rsidR="003F4A5C" w:rsidRDefault="003F4A5C" w:rsidP="003F4A5C">
      <w:pPr>
        <w:pStyle w:val="TF"/>
      </w:pPr>
      <w:r w:rsidRPr="00151321">
        <w:rPr>
          <w:lang w:val="en-US"/>
        </w:rPr>
        <w:object w:dxaOrig="9340" w:dyaOrig="5301" w14:anchorId="06818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65.2pt" o:ole="">
            <v:imagedata r:id="rId8" o:title=""/>
          </v:shape>
          <o:OLEObject Type="Embed" ProgID="Visio.Drawing.15" ShapeID="_x0000_i1025" DrawAspect="Content" ObjectID="_1600598697" r:id="rId9"/>
        </w:object>
      </w:r>
    </w:p>
    <w:p w14:paraId="2E76C72B" w14:textId="0779BDAF" w:rsidR="003F4A5C" w:rsidRPr="00342AFA" w:rsidRDefault="003F4A5C" w:rsidP="003F4A5C">
      <w:pPr>
        <w:pStyle w:val="TF"/>
      </w:pPr>
      <w:r w:rsidRPr="00624EFA">
        <w:t xml:space="preserve">Figure </w:t>
      </w:r>
      <w:r w:rsidR="00626D47">
        <w:t>A.X.2-1</w:t>
      </w:r>
      <w:r>
        <w:t>:</w:t>
      </w:r>
      <w:r w:rsidRPr="00624EFA">
        <w:t xml:space="preserve"> </w:t>
      </w:r>
      <w:r>
        <w:t xml:space="preserve">Distributed </w:t>
      </w:r>
      <w:r w:rsidRPr="00342AFA">
        <w:t>Service Framework of eSBA</w:t>
      </w:r>
    </w:p>
    <w:p w14:paraId="45A74DD8" w14:textId="77777777" w:rsidR="00812478" w:rsidRDefault="00812478" w:rsidP="003F4A5C"/>
    <w:p w14:paraId="64CCBEB7" w14:textId="5D4A0327" w:rsidR="00821E4D" w:rsidRPr="00CB0910" w:rsidRDefault="00821E4D" w:rsidP="00821E4D">
      <w:pPr>
        <w:rPr>
          <w:u w:val="single"/>
        </w:rPr>
      </w:pPr>
      <w:r w:rsidRPr="00CB0910">
        <w:rPr>
          <w:u w:val="single"/>
        </w:rPr>
        <w:t xml:space="preserve">Inter-service communication between services </w:t>
      </w:r>
      <w:r>
        <w:rPr>
          <w:u w:val="single"/>
        </w:rPr>
        <w:t>in different</w:t>
      </w:r>
      <w:r w:rsidRPr="00CB0910">
        <w:rPr>
          <w:u w:val="single"/>
        </w:rPr>
        <w:t xml:space="preserve"> Service Framework</w:t>
      </w:r>
      <w:r>
        <w:rPr>
          <w:u w:val="single"/>
        </w:rPr>
        <w:t>s</w:t>
      </w:r>
    </w:p>
    <w:p w14:paraId="1DC38707" w14:textId="5180A6C8" w:rsidR="003F4A5C" w:rsidRDefault="003F4A5C" w:rsidP="003F4A5C">
      <w:r w:rsidRPr="00A33024">
        <w:t xml:space="preserve">Figure </w:t>
      </w:r>
      <w:r w:rsidR="001317DC">
        <w:t>A.X.2-2</w:t>
      </w:r>
      <w:r>
        <w:t xml:space="preserve"> below</w:t>
      </w:r>
      <w:r w:rsidRPr="00A33024">
        <w:t xml:space="preserve"> </w:t>
      </w:r>
      <w:r>
        <w:t>illustrates communication</w:t>
      </w:r>
      <w:r w:rsidRPr="00840FDB">
        <w:t xml:space="preserve"> between </w:t>
      </w:r>
      <w:r>
        <w:t>S</w:t>
      </w:r>
      <w:r w:rsidRPr="00840FDB">
        <w:t xml:space="preserve">ervices </w:t>
      </w:r>
      <w:r>
        <w:t>deployed in different</w:t>
      </w:r>
      <w:r w:rsidRPr="00840FDB">
        <w:t xml:space="preserve"> </w:t>
      </w:r>
      <w:r>
        <w:t>the S</w:t>
      </w:r>
      <w:r w:rsidRPr="00840FDB">
        <w:t xml:space="preserve">ervice </w:t>
      </w:r>
      <w:r>
        <w:t>Frameworks. The communication between the services follows</w:t>
      </w:r>
      <w:r w:rsidRPr="00840FDB">
        <w:t xml:space="preserve"> </w:t>
      </w:r>
      <w:r>
        <w:t>the SBA and 3GPP defined Stage 3 HTTP based protocol interface</w:t>
      </w:r>
      <w:r w:rsidRPr="00840FDB">
        <w:t>.</w:t>
      </w:r>
      <w:r>
        <w:t xml:space="preserve"> In this case the protocol for service operations must be adapted from/to Service Framework internal protocol and 3GPP Stage 3 protocol interface (SBI).  The adaptation can include conversion of transport protocol, and/or application level protocol if the Service Framework uses internally something else than HTTP as defined in 3GPP.  Even if HTTP is used internally in the Service Framework, the adaptation may need to map the 3GPP identifiers from/to Service Framework internal identifiers, or move the service parameters to different locations in the HTTP Request-URI, headers or body. </w:t>
      </w:r>
      <w:r w:rsidR="001B363C" w:rsidRPr="00772BC9">
        <w:t>This is similar to interworking between Network Functions in Rel-15; each different Service Framework including the Adaptation layer and the Services on top of the Service Framework can be seen as a separate Network Function in Rel-15 terms.</w:t>
      </w:r>
      <w:r w:rsidR="001B363C">
        <w:t xml:space="preserve">  </w:t>
      </w:r>
    </w:p>
    <w:p w14:paraId="2C86C15B" w14:textId="77777777" w:rsidR="001B363C" w:rsidRDefault="001B363C" w:rsidP="003F4A5C"/>
    <w:p w14:paraId="711FD92D" w14:textId="77777777" w:rsidR="003F4A5C" w:rsidRDefault="003F4A5C" w:rsidP="003F4A5C">
      <w:r w:rsidRPr="00644D18">
        <w:rPr>
          <w:lang w:val="en-US"/>
        </w:rPr>
        <w:object w:dxaOrig="9340" w:dyaOrig="5301" w14:anchorId="3125FC4D">
          <v:shape id="_x0000_i1026" type="#_x0000_t75" style="width:466.9pt;height:265.2pt" o:ole="">
            <v:imagedata r:id="rId10" o:title=""/>
          </v:shape>
          <o:OLEObject Type="Embed" ProgID="Visio.Drawing.15" ShapeID="_x0000_i1026" DrawAspect="Content" ObjectID="_1600598698" r:id="rId11"/>
        </w:object>
      </w:r>
    </w:p>
    <w:p w14:paraId="6DDB980B" w14:textId="3E1EF1AB" w:rsidR="003F4A5C" w:rsidRPr="00342AFA" w:rsidRDefault="003F4A5C" w:rsidP="003F4A5C">
      <w:pPr>
        <w:pStyle w:val="TF"/>
      </w:pPr>
      <w:r w:rsidRPr="00624EFA">
        <w:t xml:space="preserve">Figure </w:t>
      </w:r>
      <w:r w:rsidR="001058C0">
        <w:t>A.X.2-2</w:t>
      </w:r>
      <w:r>
        <w:t>:</w:t>
      </w:r>
      <w:r w:rsidRPr="00624EFA">
        <w:t xml:space="preserve"> </w:t>
      </w:r>
      <w:r>
        <w:t xml:space="preserve">Communication between different </w:t>
      </w:r>
      <w:r w:rsidRPr="00342AFA">
        <w:t>Service Framework</w:t>
      </w:r>
      <w:r>
        <w:t>s</w:t>
      </w:r>
    </w:p>
    <w:p w14:paraId="1C64D236" w14:textId="77777777" w:rsidR="003F4A5C" w:rsidRDefault="003F4A5C" w:rsidP="003F4A5C"/>
    <w:p w14:paraId="62E130F7" w14:textId="77777777" w:rsidR="003F4A5C" w:rsidRDefault="003F4A5C" w:rsidP="003F4A5C">
      <w:r>
        <w:t>When t</w:t>
      </w:r>
      <w:r w:rsidRPr="00840FDB">
        <w:t xml:space="preserve">he </w:t>
      </w:r>
      <w:r>
        <w:t>S</w:t>
      </w:r>
      <w:r w:rsidRPr="00840FDB">
        <w:t xml:space="preserve">ervices </w:t>
      </w:r>
      <w:r>
        <w:t>are deployed in different</w:t>
      </w:r>
      <w:r w:rsidRPr="00840FDB">
        <w:t xml:space="preserve"> </w:t>
      </w:r>
      <w:r>
        <w:t>S</w:t>
      </w:r>
      <w:r w:rsidRPr="00840FDB">
        <w:t xml:space="preserve">ervice </w:t>
      </w:r>
      <w:r>
        <w:t>Frameworks, the Services need to be discoverable from NRF, using the NF/NF Services registration and discovery procedures as defined in 3GPP defined Stage 3 HTTP based protocol interface</w:t>
      </w:r>
      <w:r w:rsidRPr="00840FDB">
        <w:t>.</w:t>
      </w:r>
      <w:r>
        <w:t xml:space="preserve"> This is illustrated in </w:t>
      </w:r>
      <w:r w:rsidRPr="00A33024">
        <w:t>Figure 6.</w:t>
      </w:r>
      <w:r>
        <w:rPr>
          <w:rFonts w:hint="eastAsia"/>
          <w:lang w:eastAsia="zh-CN"/>
        </w:rPr>
        <w:t>4</w:t>
      </w:r>
      <w:r w:rsidRPr="00A33024">
        <w:t>.2</w:t>
      </w:r>
      <w:r>
        <w:t>-3</w:t>
      </w:r>
      <w:r w:rsidRPr="00A33024">
        <w:t xml:space="preserve"> </w:t>
      </w:r>
      <w:r>
        <w:t xml:space="preserve">below. The adaptation layer needs publish the services to NRF based on the service instance registrations in the internal registry in the Service Framework. The adaptation layer does not need to publish the individual service instances to NRF, but instead it publishes an end point address (FQDN) which refers to an entry point to a collection of instances that provide a particular service. This collection of instances can be scaled in/out without publishing the updates to NRF. The Service Framework performs a final service instance discovery and selection when service request is received to this FQDN.  </w:t>
      </w:r>
    </w:p>
    <w:p w14:paraId="74205B47" w14:textId="77777777" w:rsidR="003F4A5C" w:rsidRDefault="003F4A5C" w:rsidP="003F4A5C">
      <w:r>
        <w:t xml:space="preserve">In similar manner, when the service consumer sends a service request, and the Service Framework performs the discovery for the request, the Service Framework determines that the service producer is not within this Service Framework, thus the adaptation layer needs to perform a service discovery from NRF. The NRF returns the FQDN to the entry point of the producer’s Service Framework.   </w:t>
      </w:r>
    </w:p>
    <w:p w14:paraId="185AB40C" w14:textId="77777777" w:rsidR="003F4A5C" w:rsidRDefault="003F4A5C" w:rsidP="003F4A5C">
      <w:r>
        <w:t>It should be noted that NRF may also be implemented as a Business Logic on top of Service Framework, although it is presented as one entity in the figure.</w:t>
      </w:r>
    </w:p>
    <w:p w14:paraId="6AB9F092" w14:textId="77777777" w:rsidR="003F4A5C" w:rsidRDefault="003F4A5C" w:rsidP="003F4A5C">
      <w:r w:rsidRPr="00A846BA">
        <w:rPr>
          <w:lang w:val="en-US"/>
        </w:rPr>
        <w:object w:dxaOrig="9340" w:dyaOrig="5301" w14:anchorId="194CD644">
          <v:shape id="_x0000_i1027" type="#_x0000_t75" style="width:466.9pt;height:265.2pt" o:ole="">
            <v:imagedata r:id="rId12" o:title=""/>
          </v:shape>
          <o:OLEObject Type="Embed" ProgID="Visio.Drawing.15" ShapeID="_x0000_i1027" DrawAspect="Content" ObjectID="_1600598699" r:id="rId13"/>
        </w:object>
      </w:r>
    </w:p>
    <w:p w14:paraId="7A4F046D" w14:textId="32B21A3C" w:rsidR="003F4A5C" w:rsidRPr="00342AFA" w:rsidRDefault="003F4A5C" w:rsidP="003F4A5C">
      <w:pPr>
        <w:pStyle w:val="TF"/>
      </w:pPr>
      <w:r w:rsidRPr="00624EFA">
        <w:t xml:space="preserve">Figure </w:t>
      </w:r>
      <w:r w:rsidR="00C723BF">
        <w:t>A.X.2-3</w:t>
      </w:r>
      <w:r>
        <w:t>:</w:t>
      </w:r>
      <w:r w:rsidRPr="00624EFA">
        <w:t xml:space="preserve"> </w:t>
      </w:r>
      <w:r>
        <w:t xml:space="preserve">Service registration and discovery between different </w:t>
      </w:r>
      <w:r w:rsidRPr="00342AFA">
        <w:t>Service Framework</w:t>
      </w:r>
      <w:r>
        <w:t>s</w:t>
      </w:r>
    </w:p>
    <w:p w14:paraId="00D0F8F6" w14:textId="77777777" w:rsidR="006121AC" w:rsidRDefault="006121AC" w:rsidP="003F4A5C">
      <w:pPr>
        <w:rPr>
          <w:u w:val="single"/>
          <w:lang w:eastAsia="ko-KR"/>
        </w:rPr>
      </w:pPr>
    </w:p>
    <w:p w14:paraId="4469BF4F" w14:textId="42C453D5" w:rsidR="003F4A5C" w:rsidRPr="006121AC" w:rsidRDefault="006121AC" w:rsidP="003F4A5C">
      <w:pPr>
        <w:rPr>
          <w:u w:val="single"/>
          <w:lang w:eastAsia="ko-KR"/>
        </w:rPr>
      </w:pPr>
      <w:r w:rsidRPr="006121AC">
        <w:rPr>
          <w:u w:val="single"/>
          <w:lang w:eastAsia="ko-KR"/>
        </w:rPr>
        <w:t>Backwards compatibility</w:t>
      </w:r>
    </w:p>
    <w:p w14:paraId="27DD2154" w14:textId="2F50C045" w:rsidR="003F4A5C" w:rsidRDefault="003F4A5C" w:rsidP="003F4A5C">
      <w:r w:rsidRPr="00181501">
        <w:rPr>
          <w:lang w:eastAsia="ko-KR"/>
        </w:rPr>
        <w:t>To support the backward compatibility with R</w:t>
      </w:r>
      <w:r>
        <w:rPr>
          <w:lang w:eastAsia="ko-KR"/>
        </w:rPr>
        <w:t>el-</w:t>
      </w:r>
      <w:r w:rsidRPr="00181501">
        <w:rPr>
          <w:lang w:eastAsia="ko-KR"/>
        </w:rPr>
        <w:t xml:space="preserve">15 </w:t>
      </w:r>
      <w:r>
        <w:rPr>
          <w:lang w:eastAsia="ko-KR"/>
        </w:rPr>
        <w:t xml:space="preserve">Network Functions, </w:t>
      </w:r>
      <w:r w:rsidRPr="00181501">
        <w:rPr>
          <w:lang w:eastAsia="ko-KR"/>
        </w:rPr>
        <w:t>the NRF can be used along with Service Framework. R</w:t>
      </w:r>
      <w:r>
        <w:rPr>
          <w:lang w:eastAsia="ko-KR"/>
        </w:rPr>
        <w:t>el-</w:t>
      </w:r>
      <w:r w:rsidRPr="00181501">
        <w:rPr>
          <w:lang w:eastAsia="ko-KR"/>
        </w:rPr>
        <w:t xml:space="preserve">15 NFs can </w:t>
      </w:r>
      <w:r w:rsidRPr="00AC389F">
        <w:rPr>
          <w:lang w:eastAsia="ko-KR"/>
        </w:rPr>
        <w:t>continue to interface with NRF</w:t>
      </w:r>
      <w:r w:rsidRPr="00CE4930">
        <w:rPr>
          <w:lang w:eastAsia="ko-KR"/>
        </w:rPr>
        <w:t xml:space="preserve"> including performing the selection of a </w:t>
      </w:r>
      <w:r>
        <w:rPr>
          <w:lang w:eastAsia="ko-KR"/>
        </w:rPr>
        <w:t xml:space="preserve">Rel-16 </w:t>
      </w:r>
      <w:r w:rsidRPr="00CE4930">
        <w:rPr>
          <w:lang w:eastAsia="ko-KR"/>
        </w:rPr>
        <w:t>service producer instance.</w:t>
      </w:r>
      <w:r w:rsidRPr="00CE4930">
        <w:t xml:space="preserve"> </w:t>
      </w:r>
      <w:r>
        <w:t xml:space="preserve">This is the same model as presented in </w:t>
      </w:r>
      <w:r w:rsidRPr="00624EFA">
        <w:t>Figure</w:t>
      </w:r>
      <w:r>
        <w:t>s</w:t>
      </w:r>
      <w:r w:rsidRPr="00624EFA">
        <w:t xml:space="preserve"> </w:t>
      </w:r>
      <w:r w:rsidR="006121AC">
        <w:t>A.X.2-2</w:t>
      </w:r>
      <w:r>
        <w:t xml:space="preserve"> and </w:t>
      </w:r>
      <w:r w:rsidRPr="00624EFA">
        <w:t xml:space="preserve">Figure </w:t>
      </w:r>
      <w:r w:rsidR="006121AC">
        <w:t xml:space="preserve">A.X.2-3 </w:t>
      </w:r>
      <w:r>
        <w:t xml:space="preserve">for interoperability between different Service Frameworks. </w:t>
      </w:r>
    </w:p>
    <w:p w14:paraId="69544F02" w14:textId="77777777" w:rsidR="003F4A5C" w:rsidRDefault="003F4A5C" w:rsidP="003F4A5C">
      <w:pPr>
        <w:rPr>
          <w:lang w:eastAsia="ko-KR"/>
        </w:rPr>
      </w:pPr>
      <w:r>
        <w:t>When upgrading the Rel-15 NF services to utilize the Rel-16 Service Frameworks</w:t>
      </w:r>
      <w:r w:rsidRPr="00CE4930">
        <w:t>, in order to fully achieve the separation of business logic from the common service framework, a key part of service producer selection logic which has been included in the service consumer in release 15 should be moved to the Service Framework</w:t>
      </w:r>
      <w:r w:rsidRPr="00281630">
        <w:rPr>
          <w:lang w:eastAsia="ko-KR"/>
        </w:rPr>
        <w:t>.</w:t>
      </w:r>
    </w:p>
    <w:sectPr w:rsidR="003F4A5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87C51" w14:textId="77777777" w:rsidR="00D1708D" w:rsidRDefault="00D1708D">
      <w:r>
        <w:separator/>
      </w:r>
    </w:p>
    <w:p w14:paraId="7D35DE54" w14:textId="77777777" w:rsidR="00D1708D" w:rsidRDefault="00D1708D"/>
    <w:p w14:paraId="169F317B" w14:textId="77777777" w:rsidR="00D1708D" w:rsidRDefault="00D1708D"/>
  </w:endnote>
  <w:endnote w:type="continuationSeparator" w:id="0">
    <w:p w14:paraId="70B7E59C" w14:textId="77777777" w:rsidR="00D1708D" w:rsidRDefault="00D1708D">
      <w:r>
        <w:continuationSeparator/>
      </w:r>
    </w:p>
    <w:p w14:paraId="59F096AB" w14:textId="77777777" w:rsidR="00D1708D" w:rsidRDefault="00D1708D"/>
    <w:p w14:paraId="7DD107D7" w14:textId="77777777" w:rsidR="00D1708D" w:rsidRDefault="00D1708D"/>
  </w:endnote>
  <w:endnote w:type="continuationNotice" w:id="1">
    <w:p w14:paraId="06D18BFF" w14:textId="77777777" w:rsidR="00D1708D" w:rsidRDefault="00D17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C99B3"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95160B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F8FE0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975F0" w14:textId="77777777" w:rsidR="00D1708D" w:rsidRDefault="00D1708D">
      <w:r>
        <w:separator/>
      </w:r>
    </w:p>
    <w:p w14:paraId="11AE328F" w14:textId="77777777" w:rsidR="00D1708D" w:rsidRDefault="00D1708D"/>
    <w:p w14:paraId="62D65E88" w14:textId="77777777" w:rsidR="00D1708D" w:rsidRDefault="00D1708D"/>
  </w:footnote>
  <w:footnote w:type="continuationSeparator" w:id="0">
    <w:p w14:paraId="653BB893" w14:textId="77777777" w:rsidR="00D1708D" w:rsidRDefault="00D1708D">
      <w:r>
        <w:continuationSeparator/>
      </w:r>
    </w:p>
    <w:p w14:paraId="3F24C06F" w14:textId="77777777" w:rsidR="00D1708D" w:rsidRDefault="00D1708D"/>
    <w:p w14:paraId="7FF744C7" w14:textId="77777777" w:rsidR="00D1708D" w:rsidRDefault="00D1708D"/>
  </w:footnote>
  <w:footnote w:type="continuationNotice" w:id="1">
    <w:p w14:paraId="15555D5B" w14:textId="77777777" w:rsidR="00D1708D" w:rsidRDefault="00D17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D8D38" w14:textId="77777777" w:rsidR="00440983" w:rsidRDefault="00440983"/>
  <w:p w14:paraId="61DF8C03" w14:textId="77777777" w:rsidR="00440983" w:rsidRDefault="00440983"/>
  <w:p w14:paraId="580B33DE"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9C9C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EB5DB" w14:textId="4A99BD82"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C30E1">
      <w:rPr>
        <w:rFonts w:ascii="Arial" w:hAnsi="Arial" w:cs="Arial"/>
        <w:b/>
        <w:bCs/>
        <w:noProof/>
        <w:sz w:val="18"/>
      </w:rPr>
      <w:t>1</w:t>
    </w:r>
    <w:r>
      <w:rPr>
        <w:rFonts w:ascii="Arial" w:hAnsi="Arial" w:cs="Arial"/>
        <w:b/>
        <w:bCs/>
        <w:sz w:val="18"/>
      </w:rPr>
      <w:fldChar w:fldCharType="end"/>
    </w:r>
  </w:p>
  <w:p w14:paraId="2B634EE1" w14:textId="77777777" w:rsidR="00440983" w:rsidRDefault="00440983"/>
  <w:p w14:paraId="1BD5C9AF"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D6BD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749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486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5479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C484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8F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6C6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04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08E1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F608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C35555"/>
    <w:multiLevelType w:val="hybridMultilevel"/>
    <w:tmpl w:val="29DC596A"/>
    <w:lvl w:ilvl="0" w:tplc="60F868C8">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A0F6D"/>
    <w:multiLevelType w:val="hybridMultilevel"/>
    <w:tmpl w:val="DDCC73E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B86372"/>
    <w:multiLevelType w:val="hybridMultilevel"/>
    <w:tmpl w:val="B4887002"/>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CF81A22"/>
    <w:multiLevelType w:val="hybridMultilevel"/>
    <w:tmpl w:val="8E2A892E"/>
    <w:lvl w:ilvl="0" w:tplc="09EAA1CC">
      <w:start w:val="6"/>
      <w:numFmt w:val="bullet"/>
      <w:lvlText w:val="-"/>
      <w:lvlJc w:val="left"/>
      <w:pPr>
        <w:ind w:left="408" w:hanging="360"/>
      </w:pPr>
      <w:rPr>
        <w:rFonts w:ascii="Times New Roman" w:eastAsia="Times New Roman" w:hAnsi="Times New Roman" w:cs="Times New Roman" w:hint="default"/>
      </w:rPr>
    </w:lvl>
    <w:lvl w:ilvl="1" w:tplc="04070003" w:tentative="1">
      <w:start w:val="1"/>
      <w:numFmt w:val="bullet"/>
      <w:lvlText w:val="o"/>
      <w:lvlJc w:val="left"/>
      <w:pPr>
        <w:ind w:left="1128" w:hanging="360"/>
      </w:pPr>
      <w:rPr>
        <w:rFonts w:ascii="Courier New" w:hAnsi="Courier New" w:cs="Courier New" w:hint="default"/>
      </w:rPr>
    </w:lvl>
    <w:lvl w:ilvl="2" w:tplc="04070005" w:tentative="1">
      <w:start w:val="1"/>
      <w:numFmt w:val="bullet"/>
      <w:lvlText w:val=""/>
      <w:lvlJc w:val="left"/>
      <w:pPr>
        <w:ind w:left="1848" w:hanging="360"/>
      </w:pPr>
      <w:rPr>
        <w:rFonts w:ascii="Wingdings" w:hAnsi="Wingdings" w:hint="default"/>
      </w:rPr>
    </w:lvl>
    <w:lvl w:ilvl="3" w:tplc="04070001" w:tentative="1">
      <w:start w:val="1"/>
      <w:numFmt w:val="bullet"/>
      <w:lvlText w:val=""/>
      <w:lvlJc w:val="left"/>
      <w:pPr>
        <w:ind w:left="2568" w:hanging="360"/>
      </w:pPr>
      <w:rPr>
        <w:rFonts w:ascii="Symbol" w:hAnsi="Symbol" w:hint="default"/>
      </w:rPr>
    </w:lvl>
    <w:lvl w:ilvl="4" w:tplc="04070003" w:tentative="1">
      <w:start w:val="1"/>
      <w:numFmt w:val="bullet"/>
      <w:lvlText w:val="o"/>
      <w:lvlJc w:val="left"/>
      <w:pPr>
        <w:ind w:left="3288" w:hanging="360"/>
      </w:pPr>
      <w:rPr>
        <w:rFonts w:ascii="Courier New" w:hAnsi="Courier New" w:cs="Courier New" w:hint="default"/>
      </w:rPr>
    </w:lvl>
    <w:lvl w:ilvl="5" w:tplc="04070005" w:tentative="1">
      <w:start w:val="1"/>
      <w:numFmt w:val="bullet"/>
      <w:lvlText w:val=""/>
      <w:lvlJc w:val="left"/>
      <w:pPr>
        <w:ind w:left="4008" w:hanging="360"/>
      </w:pPr>
      <w:rPr>
        <w:rFonts w:ascii="Wingdings" w:hAnsi="Wingdings" w:hint="default"/>
      </w:rPr>
    </w:lvl>
    <w:lvl w:ilvl="6" w:tplc="04070001" w:tentative="1">
      <w:start w:val="1"/>
      <w:numFmt w:val="bullet"/>
      <w:lvlText w:val=""/>
      <w:lvlJc w:val="left"/>
      <w:pPr>
        <w:ind w:left="4728" w:hanging="360"/>
      </w:pPr>
      <w:rPr>
        <w:rFonts w:ascii="Symbol" w:hAnsi="Symbol" w:hint="default"/>
      </w:rPr>
    </w:lvl>
    <w:lvl w:ilvl="7" w:tplc="04070003" w:tentative="1">
      <w:start w:val="1"/>
      <w:numFmt w:val="bullet"/>
      <w:lvlText w:val="o"/>
      <w:lvlJc w:val="left"/>
      <w:pPr>
        <w:ind w:left="5448" w:hanging="360"/>
      </w:pPr>
      <w:rPr>
        <w:rFonts w:ascii="Courier New" w:hAnsi="Courier New" w:cs="Courier New" w:hint="default"/>
      </w:rPr>
    </w:lvl>
    <w:lvl w:ilvl="8" w:tplc="04070005" w:tentative="1">
      <w:start w:val="1"/>
      <w:numFmt w:val="bullet"/>
      <w:lvlText w:val=""/>
      <w:lvlJc w:val="left"/>
      <w:pPr>
        <w:ind w:left="6168" w:hanging="360"/>
      </w:pPr>
      <w:rPr>
        <w:rFonts w:ascii="Wingdings" w:hAnsi="Wingdings" w:hint="default"/>
      </w:rPr>
    </w:lvl>
  </w:abstractNum>
  <w:abstractNum w:abstractNumId="19" w15:restartNumberingAfterBreak="0">
    <w:nsid w:val="1DF20A9D"/>
    <w:multiLevelType w:val="hybridMultilevel"/>
    <w:tmpl w:val="E1B4312E"/>
    <w:lvl w:ilvl="0" w:tplc="7B94688A">
      <w:start w:val="10"/>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0550895"/>
    <w:multiLevelType w:val="hybridMultilevel"/>
    <w:tmpl w:val="C366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67AA6"/>
    <w:multiLevelType w:val="hybridMultilevel"/>
    <w:tmpl w:val="AF8AB91E"/>
    <w:lvl w:ilvl="0" w:tplc="00000001">
      <w:start w:val="1"/>
      <w:numFmt w:val="bullet"/>
      <w:lvlText w:val=""/>
      <w:lvlJc w:val="left"/>
      <w:pPr>
        <w:ind w:left="770" w:hanging="360"/>
      </w:pPr>
      <w:rPr>
        <w:rFonts w:ascii="Symbol" w:hAnsi="Symbol" w:hint="default"/>
      </w:rPr>
    </w:lvl>
    <w:lvl w:ilvl="1" w:tplc="00000003">
      <w:start w:val="1"/>
      <w:numFmt w:val="bullet"/>
      <w:lvlText w:val="o"/>
      <w:lvlJc w:val="left"/>
      <w:pPr>
        <w:ind w:left="1490" w:hanging="360"/>
      </w:pPr>
      <w:rPr>
        <w:rFonts w:ascii="Courier New" w:hAnsi="Courier New" w:cs="Courier New" w:hint="default"/>
      </w:rPr>
    </w:lvl>
    <w:lvl w:ilvl="2" w:tplc="00000005" w:tentative="1">
      <w:start w:val="1"/>
      <w:numFmt w:val="bullet"/>
      <w:lvlText w:val=""/>
      <w:lvlJc w:val="left"/>
      <w:pPr>
        <w:ind w:left="2210" w:hanging="360"/>
      </w:pPr>
      <w:rPr>
        <w:rFonts w:ascii="Wingdings" w:hAnsi="Wingdings" w:hint="default"/>
      </w:rPr>
    </w:lvl>
    <w:lvl w:ilvl="3" w:tplc="00000001" w:tentative="1">
      <w:start w:val="1"/>
      <w:numFmt w:val="bullet"/>
      <w:lvlText w:val=""/>
      <w:lvlJc w:val="left"/>
      <w:pPr>
        <w:ind w:left="2930" w:hanging="360"/>
      </w:pPr>
      <w:rPr>
        <w:rFonts w:ascii="Symbol" w:hAnsi="Symbol" w:hint="default"/>
      </w:rPr>
    </w:lvl>
    <w:lvl w:ilvl="4" w:tplc="00000003" w:tentative="1">
      <w:start w:val="1"/>
      <w:numFmt w:val="bullet"/>
      <w:lvlText w:val="o"/>
      <w:lvlJc w:val="left"/>
      <w:pPr>
        <w:ind w:left="3650" w:hanging="360"/>
      </w:pPr>
      <w:rPr>
        <w:rFonts w:ascii="Courier New" w:hAnsi="Courier New" w:cs="Courier New" w:hint="default"/>
      </w:rPr>
    </w:lvl>
    <w:lvl w:ilvl="5" w:tplc="00000005" w:tentative="1">
      <w:start w:val="1"/>
      <w:numFmt w:val="bullet"/>
      <w:lvlText w:val=""/>
      <w:lvlJc w:val="left"/>
      <w:pPr>
        <w:ind w:left="4370" w:hanging="360"/>
      </w:pPr>
      <w:rPr>
        <w:rFonts w:ascii="Wingdings" w:hAnsi="Wingdings" w:hint="default"/>
      </w:rPr>
    </w:lvl>
    <w:lvl w:ilvl="6" w:tplc="00000001" w:tentative="1">
      <w:start w:val="1"/>
      <w:numFmt w:val="bullet"/>
      <w:lvlText w:val=""/>
      <w:lvlJc w:val="left"/>
      <w:pPr>
        <w:ind w:left="5090" w:hanging="360"/>
      </w:pPr>
      <w:rPr>
        <w:rFonts w:ascii="Symbol" w:hAnsi="Symbol" w:hint="default"/>
      </w:rPr>
    </w:lvl>
    <w:lvl w:ilvl="7" w:tplc="00000003" w:tentative="1">
      <w:start w:val="1"/>
      <w:numFmt w:val="bullet"/>
      <w:lvlText w:val="o"/>
      <w:lvlJc w:val="left"/>
      <w:pPr>
        <w:ind w:left="5810" w:hanging="360"/>
      </w:pPr>
      <w:rPr>
        <w:rFonts w:ascii="Courier New" w:hAnsi="Courier New" w:cs="Courier New" w:hint="default"/>
      </w:rPr>
    </w:lvl>
    <w:lvl w:ilvl="8" w:tplc="00000005" w:tentative="1">
      <w:start w:val="1"/>
      <w:numFmt w:val="bullet"/>
      <w:lvlText w:val=""/>
      <w:lvlJc w:val="left"/>
      <w:pPr>
        <w:ind w:left="6530"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96D7745"/>
    <w:multiLevelType w:val="hybridMultilevel"/>
    <w:tmpl w:val="BE1A70B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2A693371"/>
    <w:multiLevelType w:val="hybridMultilevel"/>
    <w:tmpl w:val="0FA4819A"/>
    <w:lvl w:ilvl="0" w:tplc="E3D0418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5B35E9C"/>
    <w:multiLevelType w:val="hybridMultilevel"/>
    <w:tmpl w:val="C8D8A2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9AA65AB"/>
    <w:multiLevelType w:val="hybridMultilevel"/>
    <w:tmpl w:val="E2965394"/>
    <w:lvl w:ilvl="0" w:tplc="D24E8C4C">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28" w15:restartNumberingAfterBreak="0">
    <w:nsid w:val="3AC42BE6"/>
    <w:multiLevelType w:val="hybridMultilevel"/>
    <w:tmpl w:val="BBFA14F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DBE5940"/>
    <w:multiLevelType w:val="hybridMultilevel"/>
    <w:tmpl w:val="8F3C7C6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9C6D31"/>
    <w:multiLevelType w:val="hybridMultilevel"/>
    <w:tmpl w:val="2C621682"/>
    <w:lvl w:ilvl="0" w:tplc="050CF896">
      <w:start w:val="201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8D021DE"/>
    <w:multiLevelType w:val="hybridMultilevel"/>
    <w:tmpl w:val="4F329102"/>
    <w:lvl w:ilvl="0" w:tplc="2DAC91F0">
      <w:start w:val="1"/>
      <w:numFmt w:val="decimal"/>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37" w15:restartNumberingAfterBreak="0">
    <w:nsid w:val="4A944BDF"/>
    <w:multiLevelType w:val="hybridMultilevel"/>
    <w:tmpl w:val="EBE8A93A"/>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8" w15:restartNumberingAfterBreak="0">
    <w:nsid w:val="4C17539F"/>
    <w:multiLevelType w:val="hybridMultilevel"/>
    <w:tmpl w:val="9482BC0E"/>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07139B7"/>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53EB1ECE"/>
    <w:multiLevelType w:val="hybridMultilevel"/>
    <w:tmpl w:val="06CE8ED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56373F6C"/>
    <w:multiLevelType w:val="hybridMultilevel"/>
    <w:tmpl w:val="F8F2FE1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5DC93274"/>
    <w:multiLevelType w:val="hybridMultilevel"/>
    <w:tmpl w:val="6DBC4E96"/>
    <w:lvl w:ilvl="0" w:tplc="28E8B788">
      <w:start w:val="1"/>
      <w:numFmt w:val="decimal"/>
      <w:lvlText w:val="%1."/>
      <w:lvlJc w:val="left"/>
      <w:pPr>
        <w:tabs>
          <w:tab w:val="num" w:pos="720"/>
        </w:tabs>
        <w:ind w:left="720" w:hanging="360"/>
      </w:pPr>
    </w:lvl>
    <w:lvl w:ilvl="1" w:tplc="49CEBA5E">
      <w:numFmt w:val="bullet"/>
      <w:lvlText w:val="–"/>
      <w:lvlJc w:val="left"/>
      <w:pPr>
        <w:tabs>
          <w:tab w:val="num" w:pos="1440"/>
        </w:tabs>
        <w:ind w:left="1440" w:hanging="360"/>
      </w:pPr>
      <w:rPr>
        <w:rFonts w:ascii="Ericsson Capital TT" w:hAnsi="Ericsson Capital TT" w:hint="default"/>
      </w:rPr>
    </w:lvl>
    <w:lvl w:ilvl="2" w:tplc="2454EE68">
      <w:numFmt w:val="bullet"/>
      <w:lvlText w:val="›"/>
      <w:lvlJc w:val="left"/>
      <w:pPr>
        <w:tabs>
          <w:tab w:val="num" w:pos="2160"/>
        </w:tabs>
        <w:ind w:left="2160" w:hanging="360"/>
      </w:pPr>
      <w:rPr>
        <w:rFonts w:ascii="Ericsson Capital TT" w:hAnsi="Ericsson Capital TT" w:hint="default"/>
      </w:rPr>
    </w:lvl>
    <w:lvl w:ilvl="3" w:tplc="B4EC4F8A" w:tentative="1">
      <w:start w:val="1"/>
      <w:numFmt w:val="decimal"/>
      <w:lvlText w:val="%4."/>
      <w:lvlJc w:val="left"/>
      <w:pPr>
        <w:tabs>
          <w:tab w:val="num" w:pos="2880"/>
        </w:tabs>
        <w:ind w:left="2880" w:hanging="360"/>
      </w:pPr>
    </w:lvl>
    <w:lvl w:ilvl="4" w:tplc="BC6604F4" w:tentative="1">
      <w:start w:val="1"/>
      <w:numFmt w:val="decimal"/>
      <w:lvlText w:val="%5."/>
      <w:lvlJc w:val="left"/>
      <w:pPr>
        <w:tabs>
          <w:tab w:val="num" w:pos="3600"/>
        </w:tabs>
        <w:ind w:left="3600" w:hanging="360"/>
      </w:pPr>
    </w:lvl>
    <w:lvl w:ilvl="5" w:tplc="57BC3A90" w:tentative="1">
      <w:start w:val="1"/>
      <w:numFmt w:val="decimal"/>
      <w:lvlText w:val="%6."/>
      <w:lvlJc w:val="left"/>
      <w:pPr>
        <w:tabs>
          <w:tab w:val="num" w:pos="4320"/>
        </w:tabs>
        <w:ind w:left="4320" w:hanging="360"/>
      </w:pPr>
    </w:lvl>
    <w:lvl w:ilvl="6" w:tplc="FE6ADAEC" w:tentative="1">
      <w:start w:val="1"/>
      <w:numFmt w:val="decimal"/>
      <w:lvlText w:val="%7."/>
      <w:lvlJc w:val="left"/>
      <w:pPr>
        <w:tabs>
          <w:tab w:val="num" w:pos="5040"/>
        </w:tabs>
        <w:ind w:left="5040" w:hanging="360"/>
      </w:pPr>
    </w:lvl>
    <w:lvl w:ilvl="7" w:tplc="15384812" w:tentative="1">
      <w:start w:val="1"/>
      <w:numFmt w:val="decimal"/>
      <w:lvlText w:val="%8."/>
      <w:lvlJc w:val="left"/>
      <w:pPr>
        <w:tabs>
          <w:tab w:val="num" w:pos="5760"/>
        </w:tabs>
        <w:ind w:left="5760" w:hanging="360"/>
      </w:pPr>
    </w:lvl>
    <w:lvl w:ilvl="8" w:tplc="5CA46AFA" w:tentative="1">
      <w:start w:val="1"/>
      <w:numFmt w:val="decimal"/>
      <w:lvlText w:val="%9."/>
      <w:lvlJc w:val="left"/>
      <w:pPr>
        <w:tabs>
          <w:tab w:val="num" w:pos="6480"/>
        </w:tabs>
        <w:ind w:left="6480" w:hanging="360"/>
      </w:pPr>
    </w:lvl>
  </w:abstractNum>
  <w:abstractNum w:abstractNumId="45" w15:restartNumberingAfterBreak="0">
    <w:nsid w:val="5E1A5F7F"/>
    <w:multiLevelType w:val="hybridMultilevel"/>
    <w:tmpl w:val="C1F0A02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6" w15:restartNumberingAfterBreak="0">
    <w:nsid w:val="66F93D2B"/>
    <w:multiLevelType w:val="hybridMultilevel"/>
    <w:tmpl w:val="B074FC3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7" w15:restartNumberingAfterBreak="0">
    <w:nsid w:val="6D7732FB"/>
    <w:multiLevelType w:val="hybridMultilevel"/>
    <w:tmpl w:val="0BFE5112"/>
    <w:lvl w:ilvl="0" w:tplc="2AC4EFF4">
      <w:start w:val="1"/>
      <w:numFmt w:val="bullet"/>
      <w:lvlText w:val="-"/>
      <w:lvlJc w:val="left"/>
      <w:pPr>
        <w:ind w:left="720" w:hanging="360"/>
      </w:pPr>
      <w:rPr>
        <w:rFonts w:ascii="Times New Roman" w:eastAsia="Times New Roman" w:hAnsi="Times New Roman" w:cs="Times New Roman"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48"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9" w15:restartNumberingAfterBreak="0">
    <w:nsid w:val="6FDE73B6"/>
    <w:multiLevelType w:val="hybridMultilevel"/>
    <w:tmpl w:val="A566B026"/>
    <w:lvl w:ilvl="0" w:tplc="4DC867B4">
      <w:start w:val="1"/>
      <w:numFmt w:val="bullet"/>
      <w:lvlText w:val="›"/>
      <w:lvlJc w:val="left"/>
      <w:pPr>
        <w:tabs>
          <w:tab w:val="num" w:pos="720"/>
        </w:tabs>
        <w:ind w:left="720" w:hanging="360"/>
      </w:pPr>
      <w:rPr>
        <w:rFonts w:ascii="Arial" w:hAnsi="Arial" w:hint="default"/>
      </w:rPr>
    </w:lvl>
    <w:lvl w:ilvl="1" w:tplc="BF78CEF2" w:tentative="1">
      <w:start w:val="1"/>
      <w:numFmt w:val="bullet"/>
      <w:lvlText w:val="›"/>
      <w:lvlJc w:val="left"/>
      <w:pPr>
        <w:tabs>
          <w:tab w:val="num" w:pos="1440"/>
        </w:tabs>
        <w:ind w:left="1440" w:hanging="360"/>
      </w:pPr>
      <w:rPr>
        <w:rFonts w:ascii="Arial" w:hAnsi="Arial" w:hint="default"/>
      </w:rPr>
    </w:lvl>
    <w:lvl w:ilvl="2" w:tplc="9FEC93C2" w:tentative="1">
      <w:start w:val="1"/>
      <w:numFmt w:val="bullet"/>
      <w:lvlText w:val="›"/>
      <w:lvlJc w:val="left"/>
      <w:pPr>
        <w:tabs>
          <w:tab w:val="num" w:pos="2160"/>
        </w:tabs>
        <w:ind w:left="2160" w:hanging="360"/>
      </w:pPr>
      <w:rPr>
        <w:rFonts w:ascii="Arial" w:hAnsi="Arial" w:hint="default"/>
      </w:rPr>
    </w:lvl>
    <w:lvl w:ilvl="3" w:tplc="1A00DA86" w:tentative="1">
      <w:start w:val="1"/>
      <w:numFmt w:val="bullet"/>
      <w:lvlText w:val="›"/>
      <w:lvlJc w:val="left"/>
      <w:pPr>
        <w:tabs>
          <w:tab w:val="num" w:pos="2880"/>
        </w:tabs>
        <w:ind w:left="2880" w:hanging="360"/>
      </w:pPr>
      <w:rPr>
        <w:rFonts w:ascii="Arial" w:hAnsi="Arial" w:hint="default"/>
      </w:rPr>
    </w:lvl>
    <w:lvl w:ilvl="4" w:tplc="E3FCCE0A" w:tentative="1">
      <w:start w:val="1"/>
      <w:numFmt w:val="bullet"/>
      <w:lvlText w:val="›"/>
      <w:lvlJc w:val="left"/>
      <w:pPr>
        <w:tabs>
          <w:tab w:val="num" w:pos="3600"/>
        </w:tabs>
        <w:ind w:left="3600" w:hanging="360"/>
      </w:pPr>
      <w:rPr>
        <w:rFonts w:ascii="Arial" w:hAnsi="Arial" w:hint="default"/>
      </w:rPr>
    </w:lvl>
    <w:lvl w:ilvl="5" w:tplc="EAD0AAB8" w:tentative="1">
      <w:start w:val="1"/>
      <w:numFmt w:val="bullet"/>
      <w:lvlText w:val="›"/>
      <w:lvlJc w:val="left"/>
      <w:pPr>
        <w:tabs>
          <w:tab w:val="num" w:pos="4320"/>
        </w:tabs>
        <w:ind w:left="4320" w:hanging="360"/>
      </w:pPr>
      <w:rPr>
        <w:rFonts w:ascii="Arial" w:hAnsi="Arial" w:hint="default"/>
      </w:rPr>
    </w:lvl>
    <w:lvl w:ilvl="6" w:tplc="E34469BE" w:tentative="1">
      <w:start w:val="1"/>
      <w:numFmt w:val="bullet"/>
      <w:lvlText w:val="›"/>
      <w:lvlJc w:val="left"/>
      <w:pPr>
        <w:tabs>
          <w:tab w:val="num" w:pos="5040"/>
        </w:tabs>
        <w:ind w:left="5040" w:hanging="360"/>
      </w:pPr>
      <w:rPr>
        <w:rFonts w:ascii="Arial" w:hAnsi="Arial" w:hint="default"/>
      </w:rPr>
    </w:lvl>
    <w:lvl w:ilvl="7" w:tplc="2794A868" w:tentative="1">
      <w:start w:val="1"/>
      <w:numFmt w:val="bullet"/>
      <w:lvlText w:val="›"/>
      <w:lvlJc w:val="left"/>
      <w:pPr>
        <w:tabs>
          <w:tab w:val="num" w:pos="5760"/>
        </w:tabs>
        <w:ind w:left="5760" w:hanging="360"/>
      </w:pPr>
      <w:rPr>
        <w:rFonts w:ascii="Arial" w:hAnsi="Arial" w:hint="default"/>
      </w:rPr>
    </w:lvl>
    <w:lvl w:ilvl="8" w:tplc="439AE9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D02E6D"/>
    <w:multiLevelType w:val="hybridMultilevel"/>
    <w:tmpl w:val="7D489094"/>
    <w:lvl w:ilvl="0" w:tplc="0D3E7672">
      <w:start w:val="1"/>
      <w:numFmt w:val="bullet"/>
      <w:lvlText w:val="›"/>
      <w:lvlJc w:val="left"/>
      <w:pPr>
        <w:tabs>
          <w:tab w:val="num" w:pos="720"/>
        </w:tabs>
        <w:ind w:left="720" w:hanging="360"/>
      </w:pPr>
      <w:rPr>
        <w:rFonts w:ascii="Arial" w:hAnsi="Arial" w:hint="default"/>
      </w:rPr>
    </w:lvl>
    <w:lvl w:ilvl="1" w:tplc="7E889358" w:tentative="1">
      <w:start w:val="1"/>
      <w:numFmt w:val="bullet"/>
      <w:lvlText w:val="›"/>
      <w:lvlJc w:val="left"/>
      <w:pPr>
        <w:tabs>
          <w:tab w:val="num" w:pos="1440"/>
        </w:tabs>
        <w:ind w:left="1440" w:hanging="360"/>
      </w:pPr>
      <w:rPr>
        <w:rFonts w:ascii="Arial" w:hAnsi="Arial" w:hint="default"/>
      </w:rPr>
    </w:lvl>
    <w:lvl w:ilvl="2" w:tplc="230CDD84" w:tentative="1">
      <w:start w:val="1"/>
      <w:numFmt w:val="bullet"/>
      <w:lvlText w:val="›"/>
      <w:lvlJc w:val="left"/>
      <w:pPr>
        <w:tabs>
          <w:tab w:val="num" w:pos="2160"/>
        </w:tabs>
        <w:ind w:left="2160" w:hanging="360"/>
      </w:pPr>
      <w:rPr>
        <w:rFonts w:ascii="Arial" w:hAnsi="Arial" w:hint="default"/>
      </w:rPr>
    </w:lvl>
    <w:lvl w:ilvl="3" w:tplc="91B8B65E" w:tentative="1">
      <w:start w:val="1"/>
      <w:numFmt w:val="bullet"/>
      <w:lvlText w:val="›"/>
      <w:lvlJc w:val="left"/>
      <w:pPr>
        <w:tabs>
          <w:tab w:val="num" w:pos="2880"/>
        </w:tabs>
        <w:ind w:left="2880" w:hanging="360"/>
      </w:pPr>
      <w:rPr>
        <w:rFonts w:ascii="Arial" w:hAnsi="Arial" w:hint="default"/>
      </w:rPr>
    </w:lvl>
    <w:lvl w:ilvl="4" w:tplc="D004E70A" w:tentative="1">
      <w:start w:val="1"/>
      <w:numFmt w:val="bullet"/>
      <w:lvlText w:val="›"/>
      <w:lvlJc w:val="left"/>
      <w:pPr>
        <w:tabs>
          <w:tab w:val="num" w:pos="3600"/>
        </w:tabs>
        <w:ind w:left="3600" w:hanging="360"/>
      </w:pPr>
      <w:rPr>
        <w:rFonts w:ascii="Arial" w:hAnsi="Arial" w:hint="default"/>
      </w:rPr>
    </w:lvl>
    <w:lvl w:ilvl="5" w:tplc="0A387836" w:tentative="1">
      <w:start w:val="1"/>
      <w:numFmt w:val="bullet"/>
      <w:lvlText w:val="›"/>
      <w:lvlJc w:val="left"/>
      <w:pPr>
        <w:tabs>
          <w:tab w:val="num" w:pos="4320"/>
        </w:tabs>
        <w:ind w:left="4320" w:hanging="360"/>
      </w:pPr>
      <w:rPr>
        <w:rFonts w:ascii="Arial" w:hAnsi="Arial" w:hint="default"/>
      </w:rPr>
    </w:lvl>
    <w:lvl w:ilvl="6" w:tplc="45F67798" w:tentative="1">
      <w:start w:val="1"/>
      <w:numFmt w:val="bullet"/>
      <w:lvlText w:val="›"/>
      <w:lvlJc w:val="left"/>
      <w:pPr>
        <w:tabs>
          <w:tab w:val="num" w:pos="5040"/>
        </w:tabs>
        <w:ind w:left="5040" w:hanging="360"/>
      </w:pPr>
      <w:rPr>
        <w:rFonts w:ascii="Arial" w:hAnsi="Arial" w:hint="default"/>
      </w:rPr>
    </w:lvl>
    <w:lvl w:ilvl="7" w:tplc="9E78E278" w:tentative="1">
      <w:start w:val="1"/>
      <w:numFmt w:val="bullet"/>
      <w:lvlText w:val="›"/>
      <w:lvlJc w:val="left"/>
      <w:pPr>
        <w:tabs>
          <w:tab w:val="num" w:pos="5760"/>
        </w:tabs>
        <w:ind w:left="5760" w:hanging="360"/>
      </w:pPr>
      <w:rPr>
        <w:rFonts w:ascii="Arial" w:hAnsi="Arial" w:hint="default"/>
      </w:rPr>
    </w:lvl>
    <w:lvl w:ilvl="8" w:tplc="B8648A4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011A3D"/>
    <w:multiLevelType w:val="hybridMultilevel"/>
    <w:tmpl w:val="72522622"/>
    <w:lvl w:ilvl="0" w:tplc="7C509E18">
      <w:start w:val="1"/>
      <w:numFmt w:val="upperLetter"/>
      <w:lvlText w:val="(%1)"/>
      <w:lvlJc w:val="left"/>
      <w:pPr>
        <w:ind w:left="720" w:hanging="360"/>
      </w:pPr>
      <w:rPr>
        <w:rFonts w:hint="default"/>
      </w:rPr>
    </w:lvl>
    <w:lvl w:ilvl="1" w:tplc="00000019" w:tentative="1">
      <w:start w:val="1"/>
      <w:numFmt w:val="lowerLetter"/>
      <w:lvlText w:val="%2."/>
      <w:lvlJc w:val="left"/>
      <w:pPr>
        <w:ind w:left="1440" w:hanging="360"/>
      </w:pPr>
    </w:lvl>
    <w:lvl w:ilvl="2" w:tplc="0000001B" w:tentative="1">
      <w:start w:val="1"/>
      <w:numFmt w:val="lowerRoman"/>
      <w:lvlText w:val="%3."/>
      <w:lvlJc w:val="right"/>
      <w:pPr>
        <w:ind w:left="2160" w:hanging="180"/>
      </w:pPr>
    </w:lvl>
    <w:lvl w:ilvl="3" w:tplc="0000000F" w:tentative="1">
      <w:start w:val="1"/>
      <w:numFmt w:val="decimal"/>
      <w:lvlText w:val="%4."/>
      <w:lvlJc w:val="left"/>
      <w:pPr>
        <w:ind w:left="2880" w:hanging="360"/>
      </w:pPr>
    </w:lvl>
    <w:lvl w:ilvl="4" w:tplc="00000019" w:tentative="1">
      <w:start w:val="1"/>
      <w:numFmt w:val="lowerLetter"/>
      <w:lvlText w:val="%5."/>
      <w:lvlJc w:val="left"/>
      <w:pPr>
        <w:ind w:left="3600" w:hanging="360"/>
      </w:pPr>
    </w:lvl>
    <w:lvl w:ilvl="5" w:tplc="0000001B" w:tentative="1">
      <w:start w:val="1"/>
      <w:numFmt w:val="lowerRoman"/>
      <w:lvlText w:val="%6."/>
      <w:lvlJc w:val="right"/>
      <w:pPr>
        <w:ind w:left="4320" w:hanging="180"/>
      </w:pPr>
    </w:lvl>
    <w:lvl w:ilvl="6" w:tplc="0000000F" w:tentative="1">
      <w:start w:val="1"/>
      <w:numFmt w:val="decimal"/>
      <w:lvlText w:val="%7."/>
      <w:lvlJc w:val="left"/>
      <w:pPr>
        <w:ind w:left="5040" w:hanging="360"/>
      </w:pPr>
    </w:lvl>
    <w:lvl w:ilvl="7" w:tplc="00000019" w:tentative="1">
      <w:start w:val="1"/>
      <w:numFmt w:val="lowerLetter"/>
      <w:lvlText w:val="%8."/>
      <w:lvlJc w:val="left"/>
      <w:pPr>
        <w:ind w:left="5760" w:hanging="360"/>
      </w:pPr>
    </w:lvl>
    <w:lvl w:ilvl="8" w:tplc="0000001B" w:tentative="1">
      <w:start w:val="1"/>
      <w:numFmt w:val="lowerRoman"/>
      <w:lvlText w:val="%9."/>
      <w:lvlJc w:val="right"/>
      <w:pPr>
        <w:ind w:left="6480" w:hanging="180"/>
      </w:pPr>
    </w:lvl>
  </w:abstractNum>
  <w:abstractNum w:abstractNumId="52" w15:restartNumberingAfterBreak="0">
    <w:nsid w:val="74162EA8"/>
    <w:multiLevelType w:val="hybridMultilevel"/>
    <w:tmpl w:val="7B18BEE8"/>
    <w:lvl w:ilvl="0" w:tplc="232CAC9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8AF1EB2"/>
    <w:multiLevelType w:val="hybridMultilevel"/>
    <w:tmpl w:val="89B6B55C"/>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55"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626B9"/>
    <w:multiLevelType w:val="hybridMultilevel"/>
    <w:tmpl w:val="5D0CEF08"/>
    <w:lvl w:ilvl="0" w:tplc="DD6282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C2275A6"/>
    <w:multiLevelType w:val="hybridMultilevel"/>
    <w:tmpl w:val="ABE045D4"/>
    <w:lvl w:ilvl="0" w:tplc="639A8834">
      <w:numFmt w:val="bullet"/>
      <w:lvlText w:val="-"/>
      <w:lvlJc w:val="left"/>
      <w:pPr>
        <w:ind w:left="1704" w:hanging="360"/>
      </w:pPr>
      <w:rPr>
        <w:rFonts w:ascii="Times New Roman" w:eastAsia="Times New Roman" w:hAnsi="Times New Roman" w:cs="Times New Roman"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58" w15:restartNumberingAfterBreak="0">
    <w:nsid w:val="7C9E1054"/>
    <w:multiLevelType w:val="hybridMultilevel"/>
    <w:tmpl w:val="B1FCB7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9" w15:restartNumberingAfterBreak="0">
    <w:nsid w:val="7DBF67DF"/>
    <w:multiLevelType w:val="hybridMultilevel"/>
    <w:tmpl w:val="C37ABCFC"/>
    <w:lvl w:ilvl="0" w:tplc="853A940A">
      <w:start w:val="1"/>
      <w:numFmt w:val="lowerLetter"/>
      <w:lvlText w:val="%1."/>
      <w:lvlJc w:val="left"/>
      <w:pPr>
        <w:ind w:left="1665" w:hanging="130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7E030F46"/>
    <w:multiLevelType w:val="hybridMultilevel"/>
    <w:tmpl w:val="CF4ADACE"/>
    <w:lvl w:ilvl="0" w:tplc="7EF289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FBB6F45"/>
    <w:multiLevelType w:val="hybridMultilevel"/>
    <w:tmpl w:val="D598CAC6"/>
    <w:lvl w:ilvl="0" w:tplc="29B46738">
      <w:start w:val="18"/>
      <w:numFmt w:val="bullet"/>
      <w:lvlText w:val="-"/>
      <w:lvlJc w:val="left"/>
      <w:pPr>
        <w:ind w:left="1658" w:hanging="360"/>
      </w:pPr>
      <w:rPr>
        <w:rFonts w:ascii="Calibri" w:eastAsia="Calibri" w:hAnsi="Calibri" w:cs="Times New Roman" w:hint="default"/>
      </w:rPr>
    </w:lvl>
    <w:lvl w:ilvl="1" w:tplc="04070003">
      <w:start w:val="1"/>
      <w:numFmt w:val="bullet"/>
      <w:lvlText w:val="o"/>
      <w:lvlJc w:val="left"/>
      <w:pPr>
        <w:ind w:left="2378" w:hanging="360"/>
      </w:pPr>
      <w:rPr>
        <w:rFonts w:ascii="Courier New" w:hAnsi="Courier New" w:cs="Courier New" w:hint="default"/>
      </w:rPr>
    </w:lvl>
    <w:lvl w:ilvl="2" w:tplc="04070005" w:tentative="1">
      <w:start w:val="1"/>
      <w:numFmt w:val="bullet"/>
      <w:lvlText w:val=""/>
      <w:lvlJc w:val="left"/>
      <w:pPr>
        <w:ind w:left="3098" w:hanging="360"/>
      </w:pPr>
      <w:rPr>
        <w:rFonts w:ascii="Wingdings" w:hAnsi="Wingdings" w:hint="default"/>
      </w:rPr>
    </w:lvl>
    <w:lvl w:ilvl="3" w:tplc="04070001" w:tentative="1">
      <w:start w:val="1"/>
      <w:numFmt w:val="bullet"/>
      <w:lvlText w:val=""/>
      <w:lvlJc w:val="left"/>
      <w:pPr>
        <w:ind w:left="3818" w:hanging="360"/>
      </w:pPr>
      <w:rPr>
        <w:rFonts w:ascii="Symbol" w:hAnsi="Symbol" w:hint="default"/>
      </w:rPr>
    </w:lvl>
    <w:lvl w:ilvl="4" w:tplc="04070003" w:tentative="1">
      <w:start w:val="1"/>
      <w:numFmt w:val="bullet"/>
      <w:lvlText w:val="o"/>
      <w:lvlJc w:val="left"/>
      <w:pPr>
        <w:ind w:left="4538" w:hanging="360"/>
      </w:pPr>
      <w:rPr>
        <w:rFonts w:ascii="Courier New" w:hAnsi="Courier New" w:cs="Courier New" w:hint="default"/>
      </w:rPr>
    </w:lvl>
    <w:lvl w:ilvl="5" w:tplc="04070005" w:tentative="1">
      <w:start w:val="1"/>
      <w:numFmt w:val="bullet"/>
      <w:lvlText w:val=""/>
      <w:lvlJc w:val="left"/>
      <w:pPr>
        <w:ind w:left="5258" w:hanging="360"/>
      </w:pPr>
      <w:rPr>
        <w:rFonts w:ascii="Wingdings" w:hAnsi="Wingdings" w:hint="default"/>
      </w:rPr>
    </w:lvl>
    <w:lvl w:ilvl="6" w:tplc="04070001" w:tentative="1">
      <w:start w:val="1"/>
      <w:numFmt w:val="bullet"/>
      <w:lvlText w:val=""/>
      <w:lvlJc w:val="left"/>
      <w:pPr>
        <w:ind w:left="5978" w:hanging="360"/>
      </w:pPr>
      <w:rPr>
        <w:rFonts w:ascii="Symbol" w:hAnsi="Symbol" w:hint="default"/>
      </w:rPr>
    </w:lvl>
    <w:lvl w:ilvl="7" w:tplc="04070003" w:tentative="1">
      <w:start w:val="1"/>
      <w:numFmt w:val="bullet"/>
      <w:lvlText w:val="o"/>
      <w:lvlJc w:val="left"/>
      <w:pPr>
        <w:ind w:left="6698" w:hanging="360"/>
      </w:pPr>
      <w:rPr>
        <w:rFonts w:ascii="Courier New" w:hAnsi="Courier New" w:cs="Courier New" w:hint="default"/>
      </w:rPr>
    </w:lvl>
    <w:lvl w:ilvl="8" w:tplc="04070005" w:tentative="1">
      <w:start w:val="1"/>
      <w:numFmt w:val="bullet"/>
      <w:lvlText w:val=""/>
      <w:lvlJc w:val="left"/>
      <w:pPr>
        <w:ind w:left="7418" w:hanging="360"/>
      </w:pPr>
      <w:rPr>
        <w:rFonts w:ascii="Wingdings" w:hAnsi="Wingdings" w:hint="default"/>
      </w:rPr>
    </w:lvl>
  </w:abstractNum>
  <w:num w:numId="1">
    <w:abstractNumId w:val="10"/>
  </w:num>
  <w:num w:numId="2">
    <w:abstractNumId w:val="31"/>
  </w:num>
  <w:num w:numId="3">
    <w:abstractNumId w:val="29"/>
  </w:num>
  <w:num w:numId="4">
    <w:abstractNumId w:val="13"/>
  </w:num>
  <w:num w:numId="5">
    <w:abstractNumId w:val="43"/>
  </w:num>
  <w:num w:numId="6">
    <w:abstractNumId w:val="16"/>
  </w:num>
  <w:num w:numId="7">
    <w:abstractNumId w:val="15"/>
  </w:num>
  <w:num w:numId="8">
    <w:abstractNumId w:val="33"/>
  </w:num>
  <w:num w:numId="9">
    <w:abstractNumId w:val="32"/>
  </w:num>
  <w:num w:numId="10">
    <w:abstractNumId w:val="23"/>
  </w:num>
  <w:num w:numId="11">
    <w:abstractNumId w:val="14"/>
  </w:num>
  <w:num w:numId="12">
    <w:abstractNumId w:val="53"/>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42"/>
  </w:num>
  <w:num w:numId="27">
    <w:abstractNumId w:val="30"/>
  </w:num>
  <w:num w:numId="28">
    <w:abstractNumId w:val="59"/>
  </w:num>
  <w:num w:numId="29">
    <w:abstractNumId w:val="24"/>
  </w:num>
  <w:num w:numId="30">
    <w:abstractNumId w:val="20"/>
  </w:num>
  <w:num w:numId="31">
    <w:abstractNumId w:val="4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num>
  <w:num w:numId="35">
    <w:abstractNumId w:val="34"/>
  </w:num>
  <w:num w:numId="36">
    <w:abstractNumId w:val="17"/>
  </w:num>
  <w:num w:numId="37">
    <w:abstractNumId w:val="12"/>
  </w:num>
  <w:num w:numId="38">
    <w:abstractNumId w:val="26"/>
  </w:num>
  <w:num w:numId="39">
    <w:abstractNumId w:val="11"/>
  </w:num>
  <w:num w:numId="40">
    <w:abstractNumId w:val="25"/>
  </w:num>
  <w:num w:numId="41">
    <w:abstractNumId w:val="49"/>
  </w:num>
  <w:num w:numId="42">
    <w:abstractNumId w:val="50"/>
  </w:num>
  <w:num w:numId="43">
    <w:abstractNumId w:val="55"/>
  </w:num>
  <w:num w:numId="44">
    <w:abstractNumId w:val="45"/>
  </w:num>
  <w:num w:numId="45">
    <w:abstractNumId w:val="19"/>
  </w:num>
  <w:num w:numId="46">
    <w:abstractNumId w:val="18"/>
  </w:num>
  <w:num w:numId="47">
    <w:abstractNumId w:val="61"/>
  </w:num>
  <w:num w:numId="48">
    <w:abstractNumId w:val="57"/>
  </w:num>
  <w:num w:numId="49">
    <w:abstractNumId w:val="47"/>
  </w:num>
  <w:num w:numId="50">
    <w:abstractNumId w:val="38"/>
  </w:num>
  <w:num w:numId="51">
    <w:abstractNumId w:val="28"/>
  </w:num>
  <w:num w:numId="52">
    <w:abstractNumId w:val="54"/>
  </w:num>
  <w:num w:numId="53">
    <w:abstractNumId w:val="37"/>
  </w:num>
  <w:num w:numId="54">
    <w:abstractNumId w:val="22"/>
  </w:num>
  <w:num w:numId="55">
    <w:abstractNumId w:val="36"/>
  </w:num>
  <w:num w:numId="56">
    <w:abstractNumId w:val="27"/>
  </w:num>
  <w:num w:numId="57">
    <w:abstractNumId w:val="51"/>
  </w:num>
  <w:num w:numId="58">
    <w:abstractNumId w:val="21"/>
  </w:num>
  <w:num w:numId="59">
    <w:abstractNumId w:val="56"/>
  </w:num>
  <w:num w:numId="60">
    <w:abstractNumId w:val="40"/>
  </w:num>
  <w:num w:numId="61">
    <w:abstractNumId w:val="60"/>
  </w:num>
  <w:num w:numId="62">
    <w:abstractNumId w:val="46"/>
  </w:num>
  <w:num w:numId="6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A00"/>
    <w:rsid w:val="00001718"/>
    <w:rsid w:val="00001C52"/>
    <w:rsid w:val="00002A96"/>
    <w:rsid w:val="00002E9F"/>
    <w:rsid w:val="0000364A"/>
    <w:rsid w:val="00003EA8"/>
    <w:rsid w:val="00005066"/>
    <w:rsid w:val="00005528"/>
    <w:rsid w:val="000062C6"/>
    <w:rsid w:val="00012D13"/>
    <w:rsid w:val="00015B39"/>
    <w:rsid w:val="00015D6C"/>
    <w:rsid w:val="000161F4"/>
    <w:rsid w:val="00016868"/>
    <w:rsid w:val="00017742"/>
    <w:rsid w:val="000202EB"/>
    <w:rsid w:val="0002038A"/>
    <w:rsid w:val="000208FE"/>
    <w:rsid w:val="000222BA"/>
    <w:rsid w:val="00023E03"/>
    <w:rsid w:val="00025108"/>
    <w:rsid w:val="000278B3"/>
    <w:rsid w:val="00030544"/>
    <w:rsid w:val="0003065F"/>
    <w:rsid w:val="0003070B"/>
    <w:rsid w:val="0003491D"/>
    <w:rsid w:val="00036F12"/>
    <w:rsid w:val="00045270"/>
    <w:rsid w:val="000467CC"/>
    <w:rsid w:val="00047418"/>
    <w:rsid w:val="0005149D"/>
    <w:rsid w:val="00052399"/>
    <w:rsid w:val="00052E6E"/>
    <w:rsid w:val="000543FD"/>
    <w:rsid w:val="00064238"/>
    <w:rsid w:val="00066D82"/>
    <w:rsid w:val="000673CC"/>
    <w:rsid w:val="00067D0C"/>
    <w:rsid w:val="00072509"/>
    <w:rsid w:val="0007325F"/>
    <w:rsid w:val="0007331C"/>
    <w:rsid w:val="00073F64"/>
    <w:rsid w:val="0007526E"/>
    <w:rsid w:val="00077164"/>
    <w:rsid w:val="00077D47"/>
    <w:rsid w:val="00080249"/>
    <w:rsid w:val="0008373B"/>
    <w:rsid w:val="000850FC"/>
    <w:rsid w:val="00087D4E"/>
    <w:rsid w:val="00091945"/>
    <w:rsid w:val="000926C9"/>
    <w:rsid w:val="0009481B"/>
    <w:rsid w:val="00095600"/>
    <w:rsid w:val="000968CF"/>
    <w:rsid w:val="00097B05"/>
    <w:rsid w:val="000A05FE"/>
    <w:rsid w:val="000A0951"/>
    <w:rsid w:val="000A3A75"/>
    <w:rsid w:val="000A4CC0"/>
    <w:rsid w:val="000A4E04"/>
    <w:rsid w:val="000A6789"/>
    <w:rsid w:val="000B0109"/>
    <w:rsid w:val="000B0BF2"/>
    <w:rsid w:val="000B2B05"/>
    <w:rsid w:val="000B452C"/>
    <w:rsid w:val="000B62A7"/>
    <w:rsid w:val="000B7890"/>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039"/>
    <w:rsid w:val="000F1EB6"/>
    <w:rsid w:val="000F6D8F"/>
    <w:rsid w:val="00100E13"/>
    <w:rsid w:val="001058C0"/>
    <w:rsid w:val="00106788"/>
    <w:rsid w:val="00106E6C"/>
    <w:rsid w:val="001079CE"/>
    <w:rsid w:val="00107F0A"/>
    <w:rsid w:val="00110183"/>
    <w:rsid w:val="00110187"/>
    <w:rsid w:val="00111ED8"/>
    <w:rsid w:val="00112CE9"/>
    <w:rsid w:val="00112F52"/>
    <w:rsid w:val="001133D1"/>
    <w:rsid w:val="001139C9"/>
    <w:rsid w:val="0011431B"/>
    <w:rsid w:val="0011475C"/>
    <w:rsid w:val="0011544C"/>
    <w:rsid w:val="00115778"/>
    <w:rsid w:val="00115C27"/>
    <w:rsid w:val="00116CED"/>
    <w:rsid w:val="00116DE2"/>
    <w:rsid w:val="00121DE0"/>
    <w:rsid w:val="00121F30"/>
    <w:rsid w:val="00123CA2"/>
    <w:rsid w:val="001264C3"/>
    <w:rsid w:val="00127213"/>
    <w:rsid w:val="001317DC"/>
    <w:rsid w:val="00133467"/>
    <w:rsid w:val="0013594F"/>
    <w:rsid w:val="0013609A"/>
    <w:rsid w:val="001370B6"/>
    <w:rsid w:val="00142B4A"/>
    <w:rsid w:val="00145E5C"/>
    <w:rsid w:val="001477D5"/>
    <w:rsid w:val="00150693"/>
    <w:rsid w:val="00151321"/>
    <w:rsid w:val="00152821"/>
    <w:rsid w:val="00153416"/>
    <w:rsid w:val="001546B8"/>
    <w:rsid w:val="00155D2C"/>
    <w:rsid w:val="00157084"/>
    <w:rsid w:val="001602D5"/>
    <w:rsid w:val="00160A54"/>
    <w:rsid w:val="00160B78"/>
    <w:rsid w:val="00162997"/>
    <w:rsid w:val="001642BA"/>
    <w:rsid w:val="00165F86"/>
    <w:rsid w:val="0016649D"/>
    <w:rsid w:val="0016730D"/>
    <w:rsid w:val="0017081E"/>
    <w:rsid w:val="00176502"/>
    <w:rsid w:val="00176952"/>
    <w:rsid w:val="00180F81"/>
    <w:rsid w:val="00181B66"/>
    <w:rsid w:val="00186358"/>
    <w:rsid w:val="0019008B"/>
    <w:rsid w:val="00190576"/>
    <w:rsid w:val="001908A8"/>
    <w:rsid w:val="00194AE6"/>
    <w:rsid w:val="00197313"/>
    <w:rsid w:val="001A059C"/>
    <w:rsid w:val="001A2EB5"/>
    <w:rsid w:val="001A32F7"/>
    <w:rsid w:val="001A3856"/>
    <w:rsid w:val="001A6168"/>
    <w:rsid w:val="001A61F8"/>
    <w:rsid w:val="001B0D63"/>
    <w:rsid w:val="001B363C"/>
    <w:rsid w:val="001B7AA0"/>
    <w:rsid w:val="001C29C0"/>
    <w:rsid w:val="001D0C7D"/>
    <w:rsid w:val="001D2EA7"/>
    <w:rsid w:val="001D3652"/>
    <w:rsid w:val="001D3C19"/>
    <w:rsid w:val="001D7B07"/>
    <w:rsid w:val="001E0823"/>
    <w:rsid w:val="001F4516"/>
    <w:rsid w:val="001F5AD7"/>
    <w:rsid w:val="001F7D32"/>
    <w:rsid w:val="002030D5"/>
    <w:rsid w:val="00203B5F"/>
    <w:rsid w:val="00205338"/>
    <w:rsid w:val="00205A50"/>
    <w:rsid w:val="00205C3E"/>
    <w:rsid w:val="002063DA"/>
    <w:rsid w:val="00206C1E"/>
    <w:rsid w:val="002100F2"/>
    <w:rsid w:val="0021162E"/>
    <w:rsid w:val="00212A94"/>
    <w:rsid w:val="00216164"/>
    <w:rsid w:val="00216BE9"/>
    <w:rsid w:val="002204B4"/>
    <w:rsid w:val="00220F7A"/>
    <w:rsid w:val="00220F7D"/>
    <w:rsid w:val="00221DCD"/>
    <w:rsid w:val="00222BB5"/>
    <w:rsid w:val="00224341"/>
    <w:rsid w:val="0022503D"/>
    <w:rsid w:val="002250B3"/>
    <w:rsid w:val="002270BC"/>
    <w:rsid w:val="00231F94"/>
    <w:rsid w:val="002337CE"/>
    <w:rsid w:val="00236AC1"/>
    <w:rsid w:val="00236D6B"/>
    <w:rsid w:val="00237D6A"/>
    <w:rsid w:val="00240041"/>
    <w:rsid w:val="00247647"/>
    <w:rsid w:val="00251E10"/>
    <w:rsid w:val="0025212B"/>
    <w:rsid w:val="0025299F"/>
    <w:rsid w:val="00253047"/>
    <w:rsid w:val="002621F3"/>
    <w:rsid w:val="00265D68"/>
    <w:rsid w:val="00276EA9"/>
    <w:rsid w:val="0027709F"/>
    <w:rsid w:val="00277245"/>
    <w:rsid w:val="00280B6E"/>
    <w:rsid w:val="0028110E"/>
    <w:rsid w:val="00282C5A"/>
    <w:rsid w:val="00286EBB"/>
    <w:rsid w:val="00287E17"/>
    <w:rsid w:val="00287EF5"/>
    <w:rsid w:val="00290BEF"/>
    <w:rsid w:val="00290FDB"/>
    <w:rsid w:val="00294370"/>
    <w:rsid w:val="0029651D"/>
    <w:rsid w:val="00297A20"/>
    <w:rsid w:val="002A410F"/>
    <w:rsid w:val="002A53AE"/>
    <w:rsid w:val="002A565B"/>
    <w:rsid w:val="002A7D9E"/>
    <w:rsid w:val="002B03B2"/>
    <w:rsid w:val="002B20EF"/>
    <w:rsid w:val="002B3025"/>
    <w:rsid w:val="002B67C6"/>
    <w:rsid w:val="002B736B"/>
    <w:rsid w:val="002C4406"/>
    <w:rsid w:val="002C4F36"/>
    <w:rsid w:val="002C5217"/>
    <w:rsid w:val="002C5FFC"/>
    <w:rsid w:val="002C6521"/>
    <w:rsid w:val="002C6595"/>
    <w:rsid w:val="002D0297"/>
    <w:rsid w:val="002D155C"/>
    <w:rsid w:val="002D4E38"/>
    <w:rsid w:val="002D6448"/>
    <w:rsid w:val="002E6C74"/>
    <w:rsid w:val="002E7C6F"/>
    <w:rsid w:val="002E7EEC"/>
    <w:rsid w:val="002F0942"/>
    <w:rsid w:val="002F0A5B"/>
    <w:rsid w:val="002F1DEC"/>
    <w:rsid w:val="002F60F3"/>
    <w:rsid w:val="00300F4E"/>
    <w:rsid w:val="0030315D"/>
    <w:rsid w:val="0030489B"/>
    <w:rsid w:val="003058C4"/>
    <w:rsid w:val="00306BB8"/>
    <w:rsid w:val="0030706A"/>
    <w:rsid w:val="0031026D"/>
    <w:rsid w:val="00310337"/>
    <w:rsid w:val="00313F7D"/>
    <w:rsid w:val="00316BC6"/>
    <w:rsid w:val="00316C78"/>
    <w:rsid w:val="00317209"/>
    <w:rsid w:val="00321DDF"/>
    <w:rsid w:val="00321F5A"/>
    <w:rsid w:val="00325862"/>
    <w:rsid w:val="00327493"/>
    <w:rsid w:val="0033274C"/>
    <w:rsid w:val="00332995"/>
    <w:rsid w:val="003331C0"/>
    <w:rsid w:val="003336C1"/>
    <w:rsid w:val="003359D7"/>
    <w:rsid w:val="00336B94"/>
    <w:rsid w:val="00336C30"/>
    <w:rsid w:val="003455B3"/>
    <w:rsid w:val="003465AE"/>
    <w:rsid w:val="00346BF0"/>
    <w:rsid w:val="00350FF9"/>
    <w:rsid w:val="00351683"/>
    <w:rsid w:val="003521FA"/>
    <w:rsid w:val="003527B2"/>
    <w:rsid w:val="003553E9"/>
    <w:rsid w:val="003602AD"/>
    <w:rsid w:val="00362540"/>
    <w:rsid w:val="0036336F"/>
    <w:rsid w:val="00363D30"/>
    <w:rsid w:val="00363E9E"/>
    <w:rsid w:val="00367D15"/>
    <w:rsid w:val="003739B5"/>
    <w:rsid w:val="00380FE4"/>
    <w:rsid w:val="00385E13"/>
    <w:rsid w:val="003862E4"/>
    <w:rsid w:val="00391053"/>
    <w:rsid w:val="00391E42"/>
    <w:rsid w:val="003920CA"/>
    <w:rsid w:val="00392354"/>
    <w:rsid w:val="003935AA"/>
    <w:rsid w:val="00393959"/>
    <w:rsid w:val="00393D0A"/>
    <w:rsid w:val="00397BB7"/>
    <w:rsid w:val="003A3F2A"/>
    <w:rsid w:val="003A41AC"/>
    <w:rsid w:val="003A4475"/>
    <w:rsid w:val="003A52B4"/>
    <w:rsid w:val="003A618D"/>
    <w:rsid w:val="003A6342"/>
    <w:rsid w:val="003B0122"/>
    <w:rsid w:val="003B20D5"/>
    <w:rsid w:val="003B26D2"/>
    <w:rsid w:val="003B445D"/>
    <w:rsid w:val="003B56F4"/>
    <w:rsid w:val="003B63A1"/>
    <w:rsid w:val="003B6800"/>
    <w:rsid w:val="003B69C9"/>
    <w:rsid w:val="003B6BB1"/>
    <w:rsid w:val="003B7297"/>
    <w:rsid w:val="003C1082"/>
    <w:rsid w:val="003C1269"/>
    <w:rsid w:val="003C14E0"/>
    <w:rsid w:val="003C49F7"/>
    <w:rsid w:val="003C6299"/>
    <w:rsid w:val="003C721E"/>
    <w:rsid w:val="003D20CF"/>
    <w:rsid w:val="003D22B5"/>
    <w:rsid w:val="003D380E"/>
    <w:rsid w:val="003D3F76"/>
    <w:rsid w:val="003D487C"/>
    <w:rsid w:val="003D48A2"/>
    <w:rsid w:val="003D553A"/>
    <w:rsid w:val="003E0F69"/>
    <w:rsid w:val="003E14BA"/>
    <w:rsid w:val="003E32DD"/>
    <w:rsid w:val="003E6D0A"/>
    <w:rsid w:val="003F12D4"/>
    <w:rsid w:val="003F199D"/>
    <w:rsid w:val="003F2D25"/>
    <w:rsid w:val="003F3A7C"/>
    <w:rsid w:val="003F3FDF"/>
    <w:rsid w:val="003F4A5C"/>
    <w:rsid w:val="00401ED3"/>
    <w:rsid w:val="00403C3E"/>
    <w:rsid w:val="0041083C"/>
    <w:rsid w:val="00411DC9"/>
    <w:rsid w:val="004131C2"/>
    <w:rsid w:val="004139C8"/>
    <w:rsid w:val="0041427F"/>
    <w:rsid w:val="0041561D"/>
    <w:rsid w:val="00415A5E"/>
    <w:rsid w:val="0041631A"/>
    <w:rsid w:val="00420EC9"/>
    <w:rsid w:val="004215CB"/>
    <w:rsid w:val="00421E53"/>
    <w:rsid w:val="00423E7D"/>
    <w:rsid w:val="004251A5"/>
    <w:rsid w:val="004274D7"/>
    <w:rsid w:val="00427A1A"/>
    <w:rsid w:val="00427A8B"/>
    <w:rsid w:val="00430CA7"/>
    <w:rsid w:val="00432555"/>
    <w:rsid w:val="004329DC"/>
    <w:rsid w:val="00440983"/>
    <w:rsid w:val="0044403E"/>
    <w:rsid w:val="0044489E"/>
    <w:rsid w:val="00450D54"/>
    <w:rsid w:val="00450FA4"/>
    <w:rsid w:val="00452030"/>
    <w:rsid w:val="004520B4"/>
    <w:rsid w:val="0045608A"/>
    <w:rsid w:val="00456AAE"/>
    <w:rsid w:val="00456B1F"/>
    <w:rsid w:val="00457DA3"/>
    <w:rsid w:val="00461ABD"/>
    <w:rsid w:val="00461D7F"/>
    <w:rsid w:val="004625E2"/>
    <w:rsid w:val="00463D24"/>
    <w:rsid w:val="0046418A"/>
    <w:rsid w:val="004649A4"/>
    <w:rsid w:val="00465F17"/>
    <w:rsid w:val="0046709F"/>
    <w:rsid w:val="00467AD1"/>
    <w:rsid w:val="00470262"/>
    <w:rsid w:val="00473711"/>
    <w:rsid w:val="0047398F"/>
    <w:rsid w:val="00474270"/>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97C9D"/>
    <w:rsid w:val="004A1C26"/>
    <w:rsid w:val="004A2E8B"/>
    <w:rsid w:val="004A3072"/>
    <w:rsid w:val="004A71B6"/>
    <w:rsid w:val="004A72CC"/>
    <w:rsid w:val="004B3313"/>
    <w:rsid w:val="004B5F0E"/>
    <w:rsid w:val="004B62C5"/>
    <w:rsid w:val="004C07B5"/>
    <w:rsid w:val="004C0E23"/>
    <w:rsid w:val="004C2954"/>
    <w:rsid w:val="004C34C8"/>
    <w:rsid w:val="004C3ADF"/>
    <w:rsid w:val="004C5C4D"/>
    <w:rsid w:val="004D4291"/>
    <w:rsid w:val="004D53FE"/>
    <w:rsid w:val="004D7515"/>
    <w:rsid w:val="004E0024"/>
    <w:rsid w:val="004E0214"/>
    <w:rsid w:val="004E3FC2"/>
    <w:rsid w:val="004E5528"/>
    <w:rsid w:val="004F1F62"/>
    <w:rsid w:val="004F5B48"/>
    <w:rsid w:val="004F6700"/>
    <w:rsid w:val="005040AF"/>
    <w:rsid w:val="00505135"/>
    <w:rsid w:val="00512BC2"/>
    <w:rsid w:val="00517E3D"/>
    <w:rsid w:val="00520E7B"/>
    <w:rsid w:val="00522A53"/>
    <w:rsid w:val="00524508"/>
    <w:rsid w:val="00526895"/>
    <w:rsid w:val="00530D2C"/>
    <w:rsid w:val="00531B42"/>
    <w:rsid w:val="005326B5"/>
    <w:rsid w:val="005334D4"/>
    <w:rsid w:val="00535408"/>
    <w:rsid w:val="00535B36"/>
    <w:rsid w:val="00535D7D"/>
    <w:rsid w:val="00536093"/>
    <w:rsid w:val="00536E13"/>
    <w:rsid w:val="00542B6D"/>
    <w:rsid w:val="00542C14"/>
    <w:rsid w:val="00544CC1"/>
    <w:rsid w:val="005509C5"/>
    <w:rsid w:val="00552046"/>
    <w:rsid w:val="00552E98"/>
    <w:rsid w:val="00556517"/>
    <w:rsid w:val="00556C13"/>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81D6D"/>
    <w:rsid w:val="00586702"/>
    <w:rsid w:val="00590686"/>
    <w:rsid w:val="00592840"/>
    <w:rsid w:val="00593648"/>
    <w:rsid w:val="00594E42"/>
    <w:rsid w:val="00595FD8"/>
    <w:rsid w:val="00596186"/>
    <w:rsid w:val="00596AB0"/>
    <w:rsid w:val="005A1134"/>
    <w:rsid w:val="005A13A6"/>
    <w:rsid w:val="005A3467"/>
    <w:rsid w:val="005A3ED4"/>
    <w:rsid w:val="005A52DD"/>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457A"/>
    <w:rsid w:val="005D59BF"/>
    <w:rsid w:val="005E0A12"/>
    <w:rsid w:val="005E1224"/>
    <w:rsid w:val="005E126C"/>
    <w:rsid w:val="005E1EF3"/>
    <w:rsid w:val="005E37F3"/>
    <w:rsid w:val="005E4345"/>
    <w:rsid w:val="005E44C2"/>
    <w:rsid w:val="005E5C41"/>
    <w:rsid w:val="005E6629"/>
    <w:rsid w:val="005F26A3"/>
    <w:rsid w:val="005F4218"/>
    <w:rsid w:val="005F475C"/>
    <w:rsid w:val="005F54CC"/>
    <w:rsid w:val="005F67FF"/>
    <w:rsid w:val="005F68EA"/>
    <w:rsid w:val="00601653"/>
    <w:rsid w:val="006075C8"/>
    <w:rsid w:val="006118FB"/>
    <w:rsid w:val="006119A8"/>
    <w:rsid w:val="006121AC"/>
    <w:rsid w:val="006135AB"/>
    <w:rsid w:val="00615F17"/>
    <w:rsid w:val="006169F8"/>
    <w:rsid w:val="006170B3"/>
    <w:rsid w:val="00620A0F"/>
    <w:rsid w:val="00620BB4"/>
    <w:rsid w:val="00621C63"/>
    <w:rsid w:val="0062298F"/>
    <w:rsid w:val="00625FE3"/>
    <w:rsid w:val="00626D47"/>
    <w:rsid w:val="00632771"/>
    <w:rsid w:val="00635F76"/>
    <w:rsid w:val="006376B5"/>
    <w:rsid w:val="00643257"/>
    <w:rsid w:val="00644D18"/>
    <w:rsid w:val="00646D00"/>
    <w:rsid w:val="00652424"/>
    <w:rsid w:val="00654124"/>
    <w:rsid w:val="0065487A"/>
    <w:rsid w:val="00655543"/>
    <w:rsid w:val="006610E8"/>
    <w:rsid w:val="006612B2"/>
    <w:rsid w:val="00667281"/>
    <w:rsid w:val="00670594"/>
    <w:rsid w:val="00670623"/>
    <w:rsid w:val="00671A82"/>
    <w:rsid w:val="00671FB8"/>
    <w:rsid w:val="0067268B"/>
    <w:rsid w:val="006739DE"/>
    <w:rsid w:val="00673D9D"/>
    <w:rsid w:val="006767C7"/>
    <w:rsid w:val="0067758F"/>
    <w:rsid w:val="00680BD9"/>
    <w:rsid w:val="00681EEC"/>
    <w:rsid w:val="006847CD"/>
    <w:rsid w:val="00685F31"/>
    <w:rsid w:val="006868ED"/>
    <w:rsid w:val="00690A0C"/>
    <w:rsid w:val="00690EA8"/>
    <w:rsid w:val="00692A03"/>
    <w:rsid w:val="0069775B"/>
    <w:rsid w:val="00697B25"/>
    <w:rsid w:val="006A204D"/>
    <w:rsid w:val="006A4EC0"/>
    <w:rsid w:val="006A7601"/>
    <w:rsid w:val="006B24AF"/>
    <w:rsid w:val="006B3EFF"/>
    <w:rsid w:val="006B4A89"/>
    <w:rsid w:val="006B584F"/>
    <w:rsid w:val="006B77F3"/>
    <w:rsid w:val="006B7D2C"/>
    <w:rsid w:val="006C5189"/>
    <w:rsid w:val="006C55CE"/>
    <w:rsid w:val="006C6985"/>
    <w:rsid w:val="006C699B"/>
    <w:rsid w:val="006C6F07"/>
    <w:rsid w:val="006C7D14"/>
    <w:rsid w:val="006D78AF"/>
    <w:rsid w:val="006E0ADE"/>
    <w:rsid w:val="006E1F66"/>
    <w:rsid w:val="006E338B"/>
    <w:rsid w:val="006E61C9"/>
    <w:rsid w:val="006E77C3"/>
    <w:rsid w:val="006F1AC1"/>
    <w:rsid w:val="006F3558"/>
    <w:rsid w:val="006F6600"/>
    <w:rsid w:val="00705337"/>
    <w:rsid w:val="00706EA6"/>
    <w:rsid w:val="00712AC6"/>
    <w:rsid w:val="007139FE"/>
    <w:rsid w:val="00713F62"/>
    <w:rsid w:val="0071725C"/>
    <w:rsid w:val="007218C1"/>
    <w:rsid w:val="0072226D"/>
    <w:rsid w:val="00722904"/>
    <w:rsid w:val="00723ED2"/>
    <w:rsid w:val="00725A74"/>
    <w:rsid w:val="00727638"/>
    <w:rsid w:val="00730257"/>
    <w:rsid w:val="00733610"/>
    <w:rsid w:val="0073482C"/>
    <w:rsid w:val="00735545"/>
    <w:rsid w:val="00737FAA"/>
    <w:rsid w:val="00741AB1"/>
    <w:rsid w:val="00743DCB"/>
    <w:rsid w:val="0074534C"/>
    <w:rsid w:val="00750966"/>
    <w:rsid w:val="00751471"/>
    <w:rsid w:val="00753AE4"/>
    <w:rsid w:val="00753DEA"/>
    <w:rsid w:val="00753E47"/>
    <w:rsid w:val="00755ACB"/>
    <w:rsid w:val="00761CD5"/>
    <w:rsid w:val="007640FB"/>
    <w:rsid w:val="00770081"/>
    <w:rsid w:val="00770D61"/>
    <w:rsid w:val="007713D0"/>
    <w:rsid w:val="007719DB"/>
    <w:rsid w:val="00772118"/>
    <w:rsid w:val="00772BC9"/>
    <w:rsid w:val="00772EC3"/>
    <w:rsid w:val="00773F8B"/>
    <w:rsid w:val="007760AE"/>
    <w:rsid w:val="00785B62"/>
    <w:rsid w:val="00786FE7"/>
    <w:rsid w:val="00787621"/>
    <w:rsid w:val="00791C2C"/>
    <w:rsid w:val="007928BE"/>
    <w:rsid w:val="0079297E"/>
    <w:rsid w:val="00793F23"/>
    <w:rsid w:val="0079547A"/>
    <w:rsid w:val="007A0420"/>
    <w:rsid w:val="007A3345"/>
    <w:rsid w:val="007A4BC7"/>
    <w:rsid w:val="007A679C"/>
    <w:rsid w:val="007A6D52"/>
    <w:rsid w:val="007A790D"/>
    <w:rsid w:val="007B027A"/>
    <w:rsid w:val="007B173B"/>
    <w:rsid w:val="007B665A"/>
    <w:rsid w:val="007C1592"/>
    <w:rsid w:val="007C16C9"/>
    <w:rsid w:val="007C780A"/>
    <w:rsid w:val="007D5EA7"/>
    <w:rsid w:val="007D6AF4"/>
    <w:rsid w:val="007E06FD"/>
    <w:rsid w:val="007E3AD3"/>
    <w:rsid w:val="007E79FD"/>
    <w:rsid w:val="007F19C6"/>
    <w:rsid w:val="007F1C23"/>
    <w:rsid w:val="007F2780"/>
    <w:rsid w:val="007F4976"/>
    <w:rsid w:val="007F6876"/>
    <w:rsid w:val="007F7EDF"/>
    <w:rsid w:val="00801A05"/>
    <w:rsid w:val="00803588"/>
    <w:rsid w:val="00804105"/>
    <w:rsid w:val="0080578F"/>
    <w:rsid w:val="00811487"/>
    <w:rsid w:val="00812478"/>
    <w:rsid w:val="008124CE"/>
    <w:rsid w:val="00815541"/>
    <w:rsid w:val="0081744D"/>
    <w:rsid w:val="00817841"/>
    <w:rsid w:val="00821E4D"/>
    <w:rsid w:val="0082410B"/>
    <w:rsid w:val="00826E5F"/>
    <w:rsid w:val="00834F78"/>
    <w:rsid w:val="00836985"/>
    <w:rsid w:val="008378BC"/>
    <w:rsid w:val="00841548"/>
    <w:rsid w:val="0084247E"/>
    <w:rsid w:val="00842F5E"/>
    <w:rsid w:val="008432B7"/>
    <w:rsid w:val="008432F8"/>
    <w:rsid w:val="00843AEF"/>
    <w:rsid w:val="00847579"/>
    <w:rsid w:val="00856E77"/>
    <w:rsid w:val="0086409A"/>
    <w:rsid w:val="00866199"/>
    <w:rsid w:val="00866667"/>
    <w:rsid w:val="00866959"/>
    <w:rsid w:val="00867307"/>
    <w:rsid w:val="00867A2D"/>
    <w:rsid w:val="00871678"/>
    <w:rsid w:val="0087293E"/>
    <w:rsid w:val="008729EA"/>
    <w:rsid w:val="00872AF6"/>
    <w:rsid w:val="008732C0"/>
    <w:rsid w:val="008762C1"/>
    <w:rsid w:val="00876ED3"/>
    <w:rsid w:val="00876EF1"/>
    <w:rsid w:val="008805AD"/>
    <w:rsid w:val="0088096E"/>
    <w:rsid w:val="00884F19"/>
    <w:rsid w:val="00885301"/>
    <w:rsid w:val="00887208"/>
    <w:rsid w:val="00891301"/>
    <w:rsid w:val="00891D5D"/>
    <w:rsid w:val="00891DA0"/>
    <w:rsid w:val="00896618"/>
    <w:rsid w:val="008A1798"/>
    <w:rsid w:val="008A29A0"/>
    <w:rsid w:val="008B2359"/>
    <w:rsid w:val="008B38FC"/>
    <w:rsid w:val="008B6177"/>
    <w:rsid w:val="008B6DF2"/>
    <w:rsid w:val="008C0B9C"/>
    <w:rsid w:val="008C0CF7"/>
    <w:rsid w:val="008C2B44"/>
    <w:rsid w:val="008C401B"/>
    <w:rsid w:val="008D02B7"/>
    <w:rsid w:val="008D0322"/>
    <w:rsid w:val="008D0A6A"/>
    <w:rsid w:val="008D397C"/>
    <w:rsid w:val="008D3983"/>
    <w:rsid w:val="008D5821"/>
    <w:rsid w:val="008D6CB3"/>
    <w:rsid w:val="008D6F23"/>
    <w:rsid w:val="008D761D"/>
    <w:rsid w:val="008E01FB"/>
    <w:rsid w:val="008E15EF"/>
    <w:rsid w:val="008E3473"/>
    <w:rsid w:val="008E496C"/>
    <w:rsid w:val="008E7BAD"/>
    <w:rsid w:val="008F0851"/>
    <w:rsid w:val="008F0BE4"/>
    <w:rsid w:val="008F22CC"/>
    <w:rsid w:val="008F256B"/>
    <w:rsid w:val="008F256F"/>
    <w:rsid w:val="008F3420"/>
    <w:rsid w:val="008F3C0D"/>
    <w:rsid w:val="008F4783"/>
    <w:rsid w:val="00900FE1"/>
    <w:rsid w:val="009011B7"/>
    <w:rsid w:val="00902E3F"/>
    <w:rsid w:val="0090423D"/>
    <w:rsid w:val="00904651"/>
    <w:rsid w:val="00904731"/>
    <w:rsid w:val="00905E49"/>
    <w:rsid w:val="00910BDA"/>
    <w:rsid w:val="00910E42"/>
    <w:rsid w:val="0091359D"/>
    <w:rsid w:val="00915242"/>
    <w:rsid w:val="00916DE5"/>
    <w:rsid w:val="009177C5"/>
    <w:rsid w:val="009233FE"/>
    <w:rsid w:val="00924410"/>
    <w:rsid w:val="00924DBE"/>
    <w:rsid w:val="0092702C"/>
    <w:rsid w:val="00931246"/>
    <w:rsid w:val="00931A23"/>
    <w:rsid w:val="00931C8B"/>
    <w:rsid w:val="00932325"/>
    <w:rsid w:val="00933532"/>
    <w:rsid w:val="00933A21"/>
    <w:rsid w:val="00941C49"/>
    <w:rsid w:val="00946033"/>
    <w:rsid w:val="00947531"/>
    <w:rsid w:val="00947740"/>
    <w:rsid w:val="00947DCE"/>
    <w:rsid w:val="0095118A"/>
    <w:rsid w:val="0095215A"/>
    <w:rsid w:val="00952D57"/>
    <w:rsid w:val="009535B3"/>
    <w:rsid w:val="009538AD"/>
    <w:rsid w:val="00955FDD"/>
    <w:rsid w:val="009560BF"/>
    <w:rsid w:val="00957DE8"/>
    <w:rsid w:val="00970E79"/>
    <w:rsid w:val="0097509A"/>
    <w:rsid w:val="009773AD"/>
    <w:rsid w:val="00980B76"/>
    <w:rsid w:val="0098453F"/>
    <w:rsid w:val="00985858"/>
    <w:rsid w:val="00985D42"/>
    <w:rsid w:val="009860A8"/>
    <w:rsid w:val="0098779E"/>
    <w:rsid w:val="009916F2"/>
    <w:rsid w:val="00991E0D"/>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A17"/>
    <w:rsid w:val="00A216F2"/>
    <w:rsid w:val="00A25BD9"/>
    <w:rsid w:val="00A2629A"/>
    <w:rsid w:val="00A27E3A"/>
    <w:rsid w:val="00A32589"/>
    <w:rsid w:val="00A35308"/>
    <w:rsid w:val="00A41677"/>
    <w:rsid w:val="00A418A5"/>
    <w:rsid w:val="00A42B59"/>
    <w:rsid w:val="00A447C2"/>
    <w:rsid w:val="00A47016"/>
    <w:rsid w:val="00A51EE2"/>
    <w:rsid w:val="00A532F2"/>
    <w:rsid w:val="00A55428"/>
    <w:rsid w:val="00A560E2"/>
    <w:rsid w:val="00A57995"/>
    <w:rsid w:val="00A6164F"/>
    <w:rsid w:val="00A63AA0"/>
    <w:rsid w:val="00A671F3"/>
    <w:rsid w:val="00A70093"/>
    <w:rsid w:val="00A73B1C"/>
    <w:rsid w:val="00A76893"/>
    <w:rsid w:val="00A76C05"/>
    <w:rsid w:val="00A76CEA"/>
    <w:rsid w:val="00A8094D"/>
    <w:rsid w:val="00A81A72"/>
    <w:rsid w:val="00A846BA"/>
    <w:rsid w:val="00A8680D"/>
    <w:rsid w:val="00A87306"/>
    <w:rsid w:val="00A8782A"/>
    <w:rsid w:val="00A90213"/>
    <w:rsid w:val="00A924EB"/>
    <w:rsid w:val="00A929B8"/>
    <w:rsid w:val="00A93ABF"/>
    <w:rsid w:val="00A94506"/>
    <w:rsid w:val="00A97FDB"/>
    <w:rsid w:val="00AA117B"/>
    <w:rsid w:val="00AA1D85"/>
    <w:rsid w:val="00AA685E"/>
    <w:rsid w:val="00AA7B8F"/>
    <w:rsid w:val="00AB3A1F"/>
    <w:rsid w:val="00AB6269"/>
    <w:rsid w:val="00AB7787"/>
    <w:rsid w:val="00AB778D"/>
    <w:rsid w:val="00AC054E"/>
    <w:rsid w:val="00AC1842"/>
    <w:rsid w:val="00AC3EC0"/>
    <w:rsid w:val="00AC4348"/>
    <w:rsid w:val="00AC59CB"/>
    <w:rsid w:val="00AC6806"/>
    <w:rsid w:val="00AD05F8"/>
    <w:rsid w:val="00AD0C46"/>
    <w:rsid w:val="00AD1068"/>
    <w:rsid w:val="00AD1364"/>
    <w:rsid w:val="00AD3763"/>
    <w:rsid w:val="00AE3C2E"/>
    <w:rsid w:val="00AE562D"/>
    <w:rsid w:val="00AF0B8B"/>
    <w:rsid w:val="00AF1F2C"/>
    <w:rsid w:val="00AF3448"/>
    <w:rsid w:val="00B036F9"/>
    <w:rsid w:val="00B041BD"/>
    <w:rsid w:val="00B07431"/>
    <w:rsid w:val="00B074CE"/>
    <w:rsid w:val="00B1021D"/>
    <w:rsid w:val="00B10255"/>
    <w:rsid w:val="00B10592"/>
    <w:rsid w:val="00B10D4D"/>
    <w:rsid w:val="00B12A8A"/>
    <w:rsid w:val="00B161EF"/>
    <w:rsid w:val="00B16C68"/>
    <w:rsid w:val="00B17CAA"/>
    <w:rsid w:val="00B20297"/>
    <w:rsid w:val="00B20382"/>
    <w:rsid w:val="00B20D5A"/>
    <w:rsid w:val="00B25864"/>
    <w:rsid w:val="00B26383"/>
    <w:rsid w:val="00B266D1"/>
    <w:rsid w:val="00B3716A"/>
    <w:rsid w:val="00B372A0"/>
    <w:rsid w:val="00B3767B"/>
    <w:rsid w:val="00B410F7"/>
    <w:rsid w:val="00B418C1"/>
    <w:rsid w:val="00B45A71"/>
    <w:rsid w:val="00B542E4"/>
    <w:rsid w:val="00B571C0"/>
    <w:rsid w:val="00B61856"/>
    <w:rsid w:val="00B64F1B"/>
    <w:rsid w:val="00B64F75"/>
    <w:rsid w:val="00B662DA"/>
    <w:rsid w:val="00B676C6"/>
    <w:rsid w:val="00B71EC2"/>
    <w:rsid w:val="00B74756"/>
    <w:rsid w:val="00B748EA"/>
    <w:rsid w:val="00B76F27"/>
    <w:rsid w:val="00B77BBD"/>
    <w:rsid w:val="00B80619"/>
    <w:rsid w:val="00B866B3"/>
    <w:rsid w:val="00B868D0"/>
    <w:rsid w:val="00B86BDA"/>
    <w:rsid w:val="00B8733E"/>
    <w:rsid w:val="00B9095C"/>
    <w:rsid w:val="00B9179B"/>
    <w:rsid w:val="00B93375"/>
    <w:rsid w:val="00B93C65"/>
    <w:rsid w:val="00B9471F"/>
    <w:rsid w:val="00B97766"/>
    <w:rsid w:val="00BA01E9"/>
    <w:rsid w:val="00BA0859"/>
    <w:rsid w:val="00BA1BA2"/>
    <w:rsid w:val="00BA32BD"/>
    <w:rsid w:val="00BA3768"/>
    <w:rsid w:val="00BA6854"/>
    <w:rsid w:val="00BA713F"/>
    <w:rsid w:val="00BB176D"/>
    <w:rsid w:val="00BB18D1"/>
    <w:rsid w:val="00BB1FDC"/>
    <w:rsid w:val="00BB4E15"/>
    <w:rsid w:val="00BB5982"/>
    <w:rsid w:val="00BC280E"/>
    <w:rsid w:val="00BC58C6"/>
    <w:rsid w:val="00BC62BF"/>
    <w:rsid w:val="00BC65F7"/>
    <w:rsid w:val="00BC7EE7"/>
    <w:rsid w:val="00BD0746"/>
    <w:rsid w:val="00BD2A89"/>
    <w:rsid w:val="00BE1977"/>
    <w:rsid w:val="00BE290D"/>
    <w:rsid w:val="00BE34BF"/>
    <w:rsid w:val="00BE3600"/>
    <w:rsid w:val="00BE4932"/>
    <w:rsid w:val="00BE4B6D"/>
    <w:rsid w:val="00BE5046"/>
    <w:rsid w:val="00BE72A1"/>
    <w:rsid w:val="00BF0B0B"/>
    <w:rsid w:val="00BF1988"/>
    <w:rsid w:val="00BF5B4E"/>
    <w:rsid w:val="00BF5CC5"/>
    <w:rsid w:val="00BF7085"/>
    <w:rsid w:val="00BF73BA"/>
    <w:rsid w:val="00C02991"/>
    <w:rsid w:val="00C02C2E"/>
    <w:rsid w:val="00C075BB"/>
    <w:rsid w:val="00C1152A"/>
    <w:rsid w:val="00C116AF"/>
    <w:rsid w:val="00C14441"/>
    <w:rsid w:val="00C14DB8"/>
    <w:rsid w:val="00C15515"/>
    <w:rsid w:val="00C20494"/>
    <w:rsid w:val="00C225E7"/>
    <w:rsid w:val="00C22ED0"/>
    <w:rsid w:val="00C25668"/>
    <w:rsid w:val="00C25AE3"/>
    <w:rsid w:val="00C278A4"/>
    <w:rsid w:val="00C3145B"/>
    <w:rsid w:val="00C356D7"/>
    <w:rsid w:val="00C3716A"/>
    <w:rsid w:val="00C40061"/>
    <w:rsid w:val="00C44F1C"/>
    <w:rsid w:val="00C46F1E"/>
    <w:rsid w:val="00C47A2E"/>
    <w:rsid w:val="00C47B70"/>
    <w:rsid w:val="00C519CC"/>
    <w:rsid w:val="00C53841"/>
    <w:rsid w:val="00C53F9A"/>
    <w:rsid w:val="00C54120"/>
    <w:rsid w:val="00C5456D"/>
    <w:rsid w:val="00C55092"/>
    <w:rsid w:val="00C572B6"/>
    <w:rsid w:val="00C60F07"/>
    <w:rsid w:val="00C6168A"/>
    <w:rsid w:val="00C63B50"/>
    <w:rsid w:val="00C63DFA"/>
    <w:rsid w:val="00C64265"/>
    <w:rsid w:val="00C65688"/>
    <w:rsid w:val="00C65AA4"/>
    <w:rsid w:val="00C66185"/>
    <w:rsid w:val="00C67652"/>
    <w:rsid w:val="00C723BF"/>
    <w:rsid w:val="00C7354D"/>
    <w:rsid w:val="00C7361F"/>
    <w:rsid w:val="00C73EC1"/>
    <w:rsid w:val="00C74F09"/>
    <w:rsid w:val="00C75428"/>
    <w:rsid w:val="00C764F1"/>
    <w:rsid w:val="00C86E8A"/>
    <w:rsid w:val="00C871A3"/>
    <w:rsid w:val="00C87CA5"/>
    <w:rsid w:val="00C90E7F"/>
    <w:rsid w:val="00C9545E"/>
    <w:rsid w:val="00C957E8"/>
    <w:rsid w:val="00CA0197"/>
    <w:rsid w:val="00CA032C"/>
    <w:rsid w:val="00CA1A11"/>
    <w:rsid w:val="00CA30B9"/>
    <w:rsid w:val="00CA63CB"/>
    <w:rsid w:val="00CB0910"/>
    <w:rsid w:val="00CB2B42"/>
    <w:rsid w:val="00CB651D"/>
    <w:rsid w:val="00CB6BDA"/>
    <w:rsid w:val="00CB78AF"/>
    <w:rsid w:val="00CC27AF"/>
    <w:rsid w:val="00CC2DC1"/>
    <w:rsid w:val="00CC35BB"/>
    <w:rsid w:val="00CC5766"/>
    <w:rsid w:val="00CC5DB6"/>
    <w:rsid w:val="00CD11E6"/>
    <w:rsid w:val="00CD1696"/>
    <w:rsid w:val="00CD2DED"/>
    <w:rsid w:val="00CD3432"/>
    <w:rsid w:val="00CE0922"/>
    <w:rsid w:val="00CE55A2"/>
    <w:rsid w:val="00CE73F6"/>
    <w:rsid w:val="00CF0165"/>
    <w:rsid w:val="00CF059A"/>
    <w:rsid w:val="00CF2D72"/>
    <w:rsid w:val="00CF34EF"/>
    <w:rsid w:val="00CF4C18"/>
    <w:rsid w:val="00CF5307"/>
    <w:rsid w:val="00CF58C5"/>
    <w:rsid w:val="00CF60A5"/>
    <w:rsid w:val="00CF679D"/>
    <w:rsid w:val="00CF716D"/>
    <w:rsid w:val="00D026CA"/>
    <w:rsid w:val="00D02E86"/>
    <w:rsid w:val="00D06CB6"/>
    <w:rsid w:val="00D105B6"/>
    <w:rsid w:val="00D114EA"/>
    <w:rsid w:val="00D16ECD"/>
    <w:rsid w:val="00D1708D"/>
    <w:rsid w:val="00D22260"/>
    <w:rsid w:val="00D2269D"/>
    <w:rsid w:val="00D231D3"/>
    <w:rsid w:val="00D237C9"/>
    <w:rsid w:val="00D23B67"/>
    <w:rsid w:val="00D23C18"/>
    <w:rsid w:val="00D24EA5"/>
    <w:rsid w:val="00D24F78"/>
    <w:rsid w:val="00D27933"/>
    <w:rsid w:val="00D27BB3"/>
    <w:rsid w:val="00D27C9D"/>
    <w:rsid w:val="00D27FA9"/>
    <w:rsid w:val="00D31315"/>
    <w:rsid w:val="00D31941"/>
    <w:rsid w:val="00D31BDD"/>
    <w:rsid w:val="00D325BF"/>
    <w:rsid w:val="00D34DB2"/>
    <w:rsid w:val="00D4137D"/>
    <w:rsid w:val="00D41F49"/>
    <w:rsid w:val="00D43078"/>
    <w:rsid w:val="00D4461A"/>
    <w:rsid w:val="00D450A5"/>
    <w:rsid w:val="00D47CCF"/>
    <w:rsid w:val="00D515A6"/>
    <w:rsid w:val="00D550A0"/>
    <w:rsid w:val="00D5622F"/>
    <w:rsid w:val="00D56D64"/>
    <w:rsid w:val="00D56E3C"/>
    <w:rsid w:val="00D56F02"/>
    <w:rsid w:val="00D63EF1"/>
    <w:rsid w:val="00D6463D"/>
    <w:rsid w:val="00D64716"/>
    <w:rsid w:val="00D65210"/>
    <w:rsid w:val="00D65601"/>
    <w:rsid w:val="00D677B9"/>
    <w:rsid w:val="00D7068E"/>
    <w:rsid w:val="00D71101"/>
    <w:rsid w:val="00D7183F"/>
    <w:rsid w:val="00D72331"/>
    <w:rsid w:val="00D72F37"/>
    <w:rsid w:val="00D7379C"/>
    <w:rsid w:val="00D73897"/>
    <w:rsid w:val="00D73E30"/>
    <w:rsid w:val="00D76040"/>
    <w:rsid w:val="00D8017F"/>
    <w:rsid w:val="00D84D25"/>
    <w:rsid w:val="00D86446"/>
    <w:rsid w:val="00D86E59"/>
    <w:rsid w:val="00D87884"/>
    <w:rsid w:val="00D90435"/>
    <w:rsid w:val="00D92504"/>
    <w:rsid w:val="00D92B25"/>
    <w:rsid w:val="00D96857"/>
    <w:rsid w:val="00D973A2"/>
    <w:rsid w:val="00DA05ED"/>
    <w:rsid w:val="00DA1E0F"/>
    <w:rsid w:val="00DA318A"/>
    <w:rsid w:val="00DA5EB4"/>
    <w:rsid w:val="00DB75AA"/>
    <w:rsid w:val="00DB7E1B"/>
    <w:rsid w:val="00DC09BE"/>
    <w:rsid w:val="00DC0B41"/>
    <w:rsid w:val="00DC2B78"/>
    <w:rsid w:val="00DC30E1"/>
    <w:rsid w:val="00DC3645"/>
    <w:rsid w:val="00DC4A2A"/>
    <w:rsid w:val="00DD1B71"/>
    <w:rsid w:val="00DD4561"/>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E63"/>
    <w:rsid w:val="00DF4F28"/>
    <w:rsid w:val="00DF74EE"/>
    <w:rsid w:val="00DF7FB6"/>
    <w:rsid w:val="00E00B4D"/>
    <w:rsid w:val="00E01E88"/>
    <w:rsid w:val="00E034F7"/>
    <w:rsid w:val="00E03A92"/>
    <w:rsid w:val="00E042DD"/>
    <w:rsid w:val="00E0473F"/>
    <w:rsid w:val="00E06177"/>
    <w:rsid w:val="00E1032D"/>
    <w:rsid w:val="00E10B81"/>
    <w:rsid w:val="00E12627"/>
    <w:rsid w:val="00E14FA4"/>
    <w:rsid w:val="00E16F1D"/>
    <w:rsid w:val="00E17429"/>
    <w:rsid w:val="00E17841"/>
    <w:rsid w:val="00E21308"/>
    <w:rsid w:val="00E224E8"/>
    <w:rsid w:val="00E24DE3"/>
    <w:rsid w:val="00E258B7"/>
    <w:rsid w:val="00E264CD"/>
    <w:rsid w:val="00E34A5C"/>
    <w:rsid w:val="00E371D1"/>
    <w:rsid w:val="00E40710"/>
    <w:rsid w:val="00E41E02"/>
    <w:rsid w:val="00E46D51"/>
    <w:rsid w:val="00E47C89"/>
    <w:rsid w:val="00E52FB4"/>
    <w:rsid w:val="00E5385D"/>
    <w:rsid w:val="00E665EB"/>
    <w:rsid w:val="00E703B2"/>
    <w:rsid w:val="00E72B5C"/>
    <w:rsid w:val="00E733E9"/>
    <w:rsid w:val="00E74B3B"/>
    <w:rsid w:val="00E74E6A"/>
    <w:rsid w:val="00E800D3"/>
    <w:rsid w:val="00E81D0A"/>
    <w:rsid w:val="00E838D2"/>
    <w:rsid w:val="00E838D9"/>
    <w:rsid w:val="00E84DD8"/>
    <w:rsid w:val="00E86369"/>
    <w:rsid w:val="00E94C33"/>
    <w:rsid w:val="00E95A44"/>
    <w:rsid w:val="00E965E1"/>
    <w:rsid w:val="00EA37AA"/>
    <w:rsid w:val="00EA6CB5"/>
    <w:rsid w:val="00EA6EEC"/>
    <w:rsid w:val="00EB08D6"/>
    <w:rsid w:val="00EB1879"/>
    <w:rsid w:val="00EB46DA"/>
    <w:rsid w:val="00EB4957"/>
    <w:rsid w:val="00EB6D2D"/>
    <w:rsid w:val="00EC0FE3"/>
    <w:rsid w:val="00EC54CB"/>
    <w:rsid w:val="00EC5C3B"/>
    <w:rsid w:val="00EC5C88"/>
    <w:rsid w:val="00ED07F5"/>
    <w:rsid w:val="00ED10BA"/>
    <w:rsid w:val="00ED7D70"/>
    <w:rsid w:val="00EE026E"/>
    <w:rsid w:val="00EE058D"/>
    <w:rsid w:val="00EE3B2E"/>
    <w:rsid w:val="00EE3E8D"/>
    <w:rsid w:val="00EE4D84"/>
    <w:rsid w:val="00EE55B4"/>
    <w:rsid w:val="00EE61B6"/>
    <w:rsid w:val="00EE6281"/>
    <w:rsid w:val="00EF0593"/>
    <w:rsid w:val="00EF15F6"/>
    <w:rsid w:val="00EF23AF"/>
    <w:rsid w:val="00EF2754"/>
    <w:rsid w:val="00EF3731"/>
    <w:rsid w:val="00EF4694"/>
    <w:rsid w:val="00EF5E32"/>
    <w:rsid w:val="00EF6D57"/>
    <w:rsid w:val="00F00A4E"/>
    <w:rsid w:val="00F0157D"/>
    <w:rsid w:val="00F0180F"/>
    <w:rsid w:val="00F0485B"/>
    <w:rsid w:val="00F070EC"/>
    <w:rsid w:val="00F07749"/>
    <w:rsid w:val="00F1037F"/>
    <w:rsid w:val="00F103AC"/>
    <w:rsid w:val="00F13D2E"/>
    <w:rsid w:val="00F15D56"/>
    <w:rsid w:val="00F165D6"/>
    <w:rsid w:val="00F178EE"/>
    <w:rsid w:val="00F17BF1"/>
    <w:rsid w:val="00F20834"/>
    <w:rsid w:val="00F226E7"/>
    <w:rsid w:val="00F24823"/>
    <w:rsid w:val="00F24D99"/>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72FC0"/>
    <w:rsid w:val="00F73C08"/>
    <w:rsid w:val="00F73C8D"/>
    <w:rsid w:val="00F7454F"/>
    <w:rsid w:val="00F75A5E"/>
    <w:rsid w:val="00F75C2A"/>
    <w:rsid w:val="00F76C69"/>
    <w:rsid w:val="00F8049E"/>
    <w:rsid w:val="00F816B7"/>
    <w:rsid w:val="00F825BF"/>
    <w:rsid w:val="00F841CC"/>
    <w:rsid w:val="00F85296"/>
    <w:rsid w:val="00F85AD6"/>
    <w:rsid w:val="00F87C1E"/>
    <w:rsid w:val="00F9126D"/>
    <w:rsid w:val="00F912BC"/>
    <w:rsid w:val="00F92D2B"/>
    <w:rsid w:val="00F94007"/>
    <w:rsid w:val="00F949B9"/>
    <w:rsid w:val="00F94F4B"/>
    <w:rsid w:val="00F95C97"/>
    <w:rsid w:val="00F970AE"/>
    <w:rsid w:val="00FA07FE"/>
    <w:rsid w:val="00FA0AFE"/>
    <w:rsid w:val="00FA30CE"/>
    <w:rsid w:val="00FA72FC"/>
    <w:rsid w:val="00FA76BA"/>
    <w:rsid w:val="00FA7A3A"/>
    <w:rsid w:val="00FA7D57"/>
    <w:rsid w:val="00FB0AD1"/>
    <w:rsid w:val="00FB0D38"/>
    <w:rsid w:val="00FB2023"/>
    <w:rsid w:val="00FB3244"/>
    <w:rsid w:val="00FB41EB"/>
    <w:rsid w:val="00FB4211"/>
    <w:rsid w:val="00FB5878"/>
    <w:rsid w:val="00FB7B51"/>
    <w:rsid w:val="00FC5E5A"/>
    <w:rsid w:val="00FC68C1"/>
    <w:rsid w:val="00FD180F"/>
    <w:rsid w:val="00FD56E4"/>
    <w:rsid w:val="00FD78AC"/>
    <w:rsid w:val="00FE2B19"/>
    <w:rsid w:val="00FE4BF7"/>
    <w:rsid w:val="00FE79B3"/>
    <w:rsid w:val="00FF2519"/>
    <w:rsid w:val="00FF2FAB"/>
    <w:rsid w:val="00FF3115"/>
    <w:rsid w:val="00FF3D7D"/>
    <w:rsid w:val="00FF473F"/>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948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
    <w:name w:val="Mention"/>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470248094">
      <w:bodyDiv w:val="1"/>
      <w:marLeft w:val="0"/>
      <w:marRight w:val="0"/>
      <w:marTop w:val="0"/>
      <w:marBottom w:val="0"/>
      <w:divBdr>
        <w:top w:val="none" w:sz="0" w:space="0" w:color="auto"/>
        <w:left w:val="none" w:sz="0" w:space="0" w:color="auto"/>
        <w:bottom w:val="none" w:sz="0" w:space="0" w:color="auto"/>
        <w:right w:val="none" w:sz="0" w:space="0" w:color="auto"/>
      </w:divBdr>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546844134">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6753319">
      <w:bodyDiv w:val="1"/>
      <w:marLeft w:val="0"/>
      <w:marRight w:val="0"/>
      <w:marTop w:val="0"/>
      <w:marBottom w:val="0"/>
      <w:divBdr>
        <w:top w:val="none" w:sz="0" w:space="0" w:color="auto"/>
        <w:left w:val="none" w:sz="0" w:space="0" w:color="auto"/>
        <w:bottom w:val="none" w:sz="0" w:space="0" w:color="auto"/>
        <w:right w:val="none" w:sz="0" w:space="0" w:color="auto"/>
      </w:divBdr>
    </w:div>
    <w:div w:id="1097752020">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71912727">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217D1-FC8A-4F51-82CB-9463C123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docomo2</cp:lastModifiedBy>
  <cp:revision>2</cp:revision>
  <cp:lastPrinted>2003-09-26T09:29:00Z</cp:lastPrinted>
  <dcterms:created xsi:type="dcterms:W3CDTF">2018-10-09T11:56:00Z</dcterms:created>
  <dcterms:modified xsi:type="dcterms:W3CDTF">2018-10-09T11:56:00Z</dcterms:modified>
</cp:coreProperties>
</file>